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Преображенская, д 1,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5043,09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590835.08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242037.21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108105,25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62888,28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1282.86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15394,32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55649,36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180513.23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18821.18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37642,36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11489.35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22978,7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11206.67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22413,34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9019.27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18038,54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10785.07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21570,14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10648.48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21296,96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12487.28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24974,56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0B49">
              <w:rPr>
                <w:sz w:val="20"/>
                <w:szCs w:val="20"/>
              </w:rPr>
              <w:lastRenderedPageBreak/>
              <w:t>11598,63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11598,63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0,19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7390.25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0B49">
              <w:rPr>
                <w:sz w:val="20"/>
                <w:szCs w:val="20"/>
              </w:rPr>
              <w:t>7390,25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7390,25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160894.39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57417,39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3287.19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39446,28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1355.16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16261,92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12413,16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2825.47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11301,88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24053,76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299713.14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4.95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131566.74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2.17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30916,4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26754,5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9610,2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23708,16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16230,5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24346,98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168146.40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2.78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49213,98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19704,87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19640,17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16333,28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7727,28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25245,72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4006.39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24038,34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0B49">
              <w:rPr>
                <w:sz w:val="20"/>
                <w:szCs w:val="20"/>
              </w:rPr>
              <w:t>6242,76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6242,76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61877.29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15349.56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4171.08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8342,16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7007,4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2015.36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0B49">
              <w:rPr>
                <w:sz w:val="20"/>
                <w:szCs w:val="20"/>
              </w:rPr>
              <w:t>2015,36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2015,36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11484.06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0B49">
              <w:rPr>
                <w:sz w:val="20"/>
                <w:szCs w:val="20"/>
              </w:rPr>
              <w:t>2881,31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2881,31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1234.86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2469,72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1481.80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2963,6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2140,4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0B49">
              <w:rPr>
                <w:sz w:val="20"/>
                <w:szCs w:val="20"/>
              </w:rPr>
              <w:t>1029,03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1029,03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12603.98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0B49">
              <w:rPr>
                <w:sz w:val="20"/>
                <w:szCs w:val="20"/>
              </w:rPr>
              <w:t>1811,11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1811,11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Частичная окраска решетчатых ограждений, </w:t>
            </w:r>
            <w:r>
              <w:rPr>
                <w:sz w:val="20"/>
                <w:szCs w:val="20"/>
              </w:rPr>
              <w:lastRenderedPageBreak/>
              <w:t>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0B49">
              <w:rPr>
                <w:sz w:val="20"/>
                <w:szCs w:val="20"/>
              </w:rPr>
              <w:lastRenderedPageBreak/>
              <w:t>1317,15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1317,15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2195,17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2195,17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1097,64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1097,64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1550,42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1550,42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2167,85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2167,85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2464,64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2464,64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4928.81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2464,64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2433,13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2495,68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2495,68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15495.52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3594,08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3594,08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3281,24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3281,24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1737,95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1737,95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2085,53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2085,53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1362,54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1717.09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3434,18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245663.80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58439.03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39639,57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39639,57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4030,92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4030,92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4.1.3 </w:t>
            </w:r>
            <w:proofErr w:type="spellStart"/>
            <w:r>
              <w:rPr>
                <w:sz w:val="20"/>
                <w:szCs w:val="20"/>
              </w:rPr>
              <w:t>Опрессовка</w:t>
            </w:r>
            <w:proofErr w:type="spellEnd"/>
            <w:r>
              <w:rPr>
                <w:sz w:val="20"/>
                <w:szCs w:val="20"/>
              </w:rPr>
              <w:t xml:space="preserve"> и промывка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3359,2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3359,2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Испытание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4690,96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4690,96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Ликвидация воздушных пробок в системе отопления (в стояке)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6718,38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6718,38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102587.53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1735.44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20825,28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9617,88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10245.87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40983,48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15127,81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15127,81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2290.44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16033,08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84637.24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4696.61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18786,44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6562,27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6562,27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6694,59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6694,59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F03F30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03F30">
              <w:rPr>
                <w:sz w:val="20"/>
                <w:szCs w:val="20"/>
              </w:rPr>
              <w:t>5466,34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5466,34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5256E8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6E8">
              <w:rPr>
                <w:sz w:val="20"/>
                <w:szCs w:val="20"/>
              </w:rPr>
              <w:t>13204,89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13204,89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5865,37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5865,37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9917,06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Проверка и ремонт водяных теплообменников, насосов, запорной арматуры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9070.14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18140,28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31605.35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31605,35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503207.27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8.32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30904,55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1166.49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425768,85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7,04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5540,7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10738,32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10738,32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5256E8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6E8">
              <w:rPr>
                <w:sz w:val="20"/>
                <w:szCs w:val="20"/>
              </w:rPr>
              <w:t>671,85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671,85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Снятие показаний индивидуальных и общедомовых приборов учета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2465.25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29583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375574.05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1028.97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375574,05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6,21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69875.60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1.16 за 1 м²</w:t>
            </w:r>
          </w:p>
        </w:tc>
      </w:tr>
      <w:tr w:rsidR="008C0B4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69875,6</w:t>
            </w:r>
          </w:p>
          <w:p w:rsidR="008C0B49" w:rsidRDefault="008C0B49" w:rsidP="008C0B4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 за 1 м²</w:t>
            </w:r>
          </w:p>
        </w:tc>
      </w:tr>
      <w:tr w:rsidR="008C0B49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0B49" w:rsidRDefault="008C0B49" w:rsidP="008C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2178351,58</w:t>
            </w:r>
          </w:p>
          <w:p w:rsidR="008C0B49" w:rsidRDefault="008C0B49" w:rsidP="008C0B49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5256E8"/>
    <w:rsid w:val="008C0B49"/>
    <w:rsid w:val="00F03F30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2026-09-02T12:22:00Z</dcterms:modified>
</cp:coreProperties>
</file>