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42,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9072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708828.15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279727.71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67291,73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57206,76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3890.58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46686,96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959.53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49895,56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58646,7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294392.56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33608.41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67216,82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19526.33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39052,66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15636.69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31273,38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15277.79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30555,58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15641.57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31283,14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16010.79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32021,58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15750.93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31501,86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15743.77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31487,54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8460.03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8460,03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8460,03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126247.85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21665,61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1641.90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19702,8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1692.06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20304,72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20451,96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5406.14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21624,56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22498,2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428303.47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3.93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190066.17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1.75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34148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20254,75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917.30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27519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18256,32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20988,5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26302,24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42597,36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238237.30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283.26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43338,78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29308,68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24174,3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18577,37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32260,14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38657,48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51920,55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110519.55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21414.92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5098.54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10197,08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11217,84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3624.95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3624,95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3624,95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20316.57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2045.94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4091,88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4198,54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1975.77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3951,54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1907.17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3814,34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4260,27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4260,27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28961.15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4116,2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4116,2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4033,87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4033,87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4143,63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4143,63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4040,72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4040,72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4301,43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4301,43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4116,2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4116,2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4209,1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4209,1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7923.68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3944,7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3944,7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3978,98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3978,98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28278.28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3937,82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3937,82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4315,15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4315,15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3889,82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3889,82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4116,2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4116,2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2195.31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4390,62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1859.14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3718,28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3910,39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3910,39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214576.61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1.97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17568.78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lastRenderedPageBreak/>
              <w:t>3625,53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3625,53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0,03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13943,25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13943,25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43514.80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3173.23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25385,84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2417,04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3927.98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15711,92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153493.03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18436.82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73747,28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9935,68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9935,68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6043,67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6043,67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8460,6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8460,6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6943,47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6943,47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19352,76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19352,76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9669.78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19339,56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7C4BBC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C4BBC">
              <w:rPr>
                <w:sz w:val="20"/>
                <w:szCs w:val="20"/>
              </w:rPr>
              <w:t>9670,01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9670,01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54388.65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54388,65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1345303.35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38675,4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718166,7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1536.07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560665,55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6040,75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15711,91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15711,91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 Организация накопления отходов I-IV классов опасности (отработанных ртутьсодержащих ламп и </w:t>
            </w:r>
            <w:r w:rsidR="007C4BBC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P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6043,04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6043,04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777085.00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51459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  <w:bookmarkStart w:id="0" w:name="_GoBack"/>
            <w:bookmarkEnd w:id="0"/>
            <w:r>
              <w:rPr>
                <w:sz w:val="20"/>
                <w:szCs w:val="20"/>
              </w:rPr>
              <w:t>9.00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777085</w:t>
            </w:r>
          </w:p>
          <w:p w:rsidR="00514590" w:rsidRDefault="00514590" w:rsidP="0051459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51459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14590" w:rsidRDefault="00514590" w:rsidP="005145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3639004,78</w:t>
            </w:r>
          </w:p>
          <w:p w:rsidR="00514590" w:rsidRDefault="00514590" w:rsidP="0051459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33,43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514590"/>
    <w:rsid w:val="007C4BBC"/>
    <w:rsid w:val="00AA7D9F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2026-08-26T12:27:00Z</dcterms:modified>
</cp:coreProperties>
</file>