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2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9"/>
        <w:gridCol w:w="694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Адрес МКД</w:t>
            </w:r>
          </w:p>
        </w:tc>
        <w:tc>
          <w:tcPr>
            <w:tcW w:w="362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Белгородская обл., пгт. Разумное, ул. Вересковая, д. 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ascii="Times New Roman" w:hAnsi="Times New Roman" w:eastAsia="Times New Roman"/>
                <w:b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lang w:eastAsia="ru-RU"/>
              </w:rPr>
              <w:t>Под управлением компании</w:t>
            </w:r>
          </w:p>
        </w:tc>
        <w:tc>
          <w:tcPr>
            <w:tcW w:w="362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ascii="Times New Roman" w:hAnsi="Times New Roman" w:eastAsia="Times New Roman"/>
                <w:b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lang w:eastAsia="ru-RU"/>
              </w:rPr>
              <w:t>Общество с ограниченной ответственностью «Жилищное управление ЖБК-1»</w:t>
            </w:r>
          </w:p>
        </w:tc>
      </w:tr>
    </w:tbl>
    <w:p>
      <w:pPr>
        <w:spacing w:before="240" w:after="240"/>
        <w:rPr>
          <w:rFonts w:ascii="Times New Roman" w:hAnsi="Times New Roman" w:eastAsia="Times New Roman"/>
          <w:b/>
          <w:lang w:eastAsia="ru-RU"/>
        </w:rPr>
      </w:pPr>
      <w:r>
        <w:rPr>
          <w:rFonts w:ascii="Times New Roman" w:hAnsi="Times New Roman" w:eastAsia="Times New Roman"/>
          <w:b/>
          <w:lang w:eastAsia="ru-RU"/>
        </w:rPr>
        <w:t>Форма 2.8 Отчет об исполнении управляющей организацией договора управления, а также отчет о выполнении товариществом, кооперативом смет доходов и расходов за год</w:t>
      </w:r>
    </w:p>
    <w:tbl>
      <w:tblPr>
        <w:tblStyle w:val="1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"/>
        <w:gridCol w:w="5333"/>
        <w:gridCol w:w="37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7" w:hRule="atLeast"/>
        </w:trPr>
        <w:tc>
          <w:tcPr>
            <w:tcW w:w="2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Times New Roman"/>
                <w:b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lang w:eastAsia="ru-RU"/>
              </w:rPr>
              <w:t>№</w:t>
            </w:r>
          </w:p>
        </w:tc>
        <w:tc>
          <w:tcPr>
            <w:tcW w:w="27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Times New Roman"/>
                <w:b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lang w:eastAsia="ru-RU"/>
              </w:rPr>
              <w:t>Наименование параметра</w:t>
            </w:r>
          </w:p>
        </w:tc>
        <w:tc>
          <w:tcPr>
            <w:tcW w:w="19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Times New Roman"/>
                <w:b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lang w:eastAsia="ru-RU"/>
              </w:rPr>
              <w:t>Значение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1</w:t>
            </w:r>
          </w:p>
        </w:tc>
        <w:tc>
          <w:tcPr>
            <w:tcW w:w="27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Дата заполнения/ внесения изменений</w:t>
            </w:r>
          </w:p>
        </w:tc>
        <w:tc>
          <w:tcPr>
            <w:tcW w:w="19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eastAsia="Times New Roman"/>
                <w:lang w:val="en-US"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>18.03.202</w:t>
            </w:r>
            <w:r>
              <w:rPr>
                <w:rFonts w:hint="default" w:ascii="Times New Roman" w:hAnsi="Times New Roman" w:eastAsia="Times New Roman"/>
                <w:color w:val="000000"/>
                <w:lang w:val="en-US" w:eastAsia="ru-RU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2</w:t>
            </w:r>
          </w:p>
        </w:tc>
        <w:tc>
          <w:tcPr>
            <w:tcW w:w="27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Дата начала отчетного периода</w:t>
            </w:r>
          </w:p>
        </w:tc>
        <w:tc>
          <w:tcPr>
            <w:tcW w:w="19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eastAsia="Times New Roman"/>
                <w:lang w:val="en-US" w:eastAsia="ru-RU"/>
              </w:rPr>
            </w:pPr>
            <w:r>
              <w:rPr>
                <w:rFonts w:ascii="Times New Roman" w:hAnsi="Times New Roman" w:eastAsia="Times New Roman"/>
                <w:lang w:val="en-US" w:eastAsia="ru-RU"/>
              </w:rPr>
              <w:t>01.01.202</w:t>
            </w:r>
            <w:r>
              <w:rPr>
                <w:rFonts w:hint="default" w:ascii="Times New Roman" w:hAnsi="Times New Roman" w:eastAsia="Times New Roman"/>
                <w:lang w:val="en-US" w:eastAsia="ru-RU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3</w:t>
            </w:r>
          </w:p>
        </w:tc>
        <w:tc>
          <w:tcPr>
            <w:tcW w:w="27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Дата конца отчетного периода</w:t>
            </w:r>
          </w:p>
        </w:tc>
        <w:tc>
          <w:tcPr>
            <w:tcW w:w="19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eastAsia="Times New Roman"/>
                <w:lang w:val="en-US" w:eastAsia="ru-RU"/>
              </w:rPr>
            </w:pPr>
            <w:r>
              <w:rPr>
                <w:rFonts w:ascii="Times New Roman" w:hAnsi="Times New Roman" w:eastAsia="Times New Roman"/>
                <w:lang w:val="en-US" w:eastAsia="ru-RU"/>
              </w:rPr>
              <w:t>31.12.202</w:t>
            </w:r>
            <w:r>
              <w:rPr>
                <w:rFonts w:hint="default" w:ascii="Times New Roman" w:hAnsi="Times New Roman" w:eastAsia="Times New Roman"/>
                <w:lang w:val="en-US" w:eastAsia="ru-RU"/>
              </w:rPr>
              <w:t>3</w:t>
            </w:r>
          </w:p>
        </w:tc>
      </w:tr>
    </w:tbl>
    <w:p>
      <w:pPr>
        <w:widowControl w:val="0"/>
        <w:autoSpaceDE w:val="0"/>
        <w:autoSpaceDN w:val="0"/>
        <w:adjustRightInd w:val="0"/>
        <w:spacing w:before="240" w:after="240"/>
        <w:outlineLvl w:val="2"/>
        <w:rPr>
          <w:rFonts w:ascii="Times New Roman" w:hAnsi="Times New Roman" w:eastAsia="Times New Roman"/>
          <w:b/>
          <w:lang w:eastAsia="ru-RU"/>
        </w:rPr>
      </w:pPr>
      <w:r>
        <w:rPr>
          <w:rFonts w:ascii="Times New Roman" w:hAnsi="Times New Roman" w:eastAsia="Times New Roman"/>
          <w:b/>
          <w:lang w:eastAsia="ru-RU"/>
        </w:rPr>
        <w:t>Общая информация о выполняемых работах (оказываемых услугах) по содержанию и текущему ремонту общего имущества в многоквартирном доме</w:t>
      </w:r>
    </w:p>
    <w:tbl>
      <w:tblPr>
        <w:tblStyle w:val="12"/>
        <w:tblpPr w:leftFromText="180" w:rightFromText="180" w:vertAnchor="text" w:tblpY="1"/>
        <w:tblOverlap w:val="never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"/>
        <w:gridCol w:w="5333"/>
        <w:gridCol w:w="37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2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jc w:val="center"/>
              <w:rPr>
                <w:rFonts w:ascii="Times New Roman" w:hAnsi="Times New Roman" w:eastAsia="Times New Roman"/>
                <w:b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lang w:eastAsia="ru-RU"/>
              </w:rPr>
              <w:t>№</w:t>
            </w:r>
          </w:p>
        </w:tc>
        <w:tc>
          <w:tcPr>
            <w:tcW w:w="27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Times New Roman"/>
                <w:b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lang w:eastAsia="ru-RU"/>
              </w:rPr>
              <w:t>Наименование параметра</w:t>
            </w:r>
          </w:p>
        </w:tc>
        <w:tc>
          <w:tcPr>
            <w:tcW w:w="19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Times New Roman"/>
                <w:b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lang w:eastAsia="ru-RU"/>
              </w:rPr>
              <w:t>Значение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108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4</w:t>
            </w:r>
          </w:p>
        </w:tc>
        <w:tc>
          <w:tcPr>
            <w:tcW w:w="27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Авансовые платежи потребителей (на начало периода)</w:t>
            </w:r>
          </w:p>
        </w:tc>
        <w:tc>
          <w:tcPr>
            <w:tcW w:w="19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lang w:val="en-US" w:eastAsia="ru-RU"/>
              </w:rPr>
            </w:pPr>
            <w:r>
              <w:rPr>
                <w:rFonts w:ascii="Times New Roman" w:hAnsi="Times New Roman" w:eastAsia="Times New Roman"/>
                <w:lang w:val="en-US" w:eastAsia="ru-RU"/>
              </w:rPr>
              <w:t xml:space="preserve">0 </w:t>
            </w:r>
            <w:r>
              <w:rPr>
                <w:rFonts w:ascii="Times New Roman" w:hAnsi="Times New Roman" w:eastAsia="Times New Roman"/>
                <w:lang w:eastAsia="ru-RU"/>
              </w:rPr>
              <w:t>руб</w:t>
            </w:r>
            <w:r>
              <w:rPr>
                <w:rFonts w:ascii="Times New Roman" w:hAnsi="Times New Roman" w:eastAsia="Times New Roman"/>
                <w:lang w:val="en-US" w:eastAsia="ru-RU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108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5</w:t>
            </w:r>
          </w:p>
        </w:tc>
        <w:tc>
          <w:tcPr>
            <w:tcW w:w="27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Переходящие остатки денежных средств (на начало периода)</w:t>
            </w:r>
          </w:p>
        </w:tc>
        <w:tc>
          <w:tcPr>
            <w:tcW w:w="19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hint="default" w:ascii="Times New Roman" w:hAnsi="Times New Roman" w:eastAsia="Times New Roman"/>
                <w:lang w:eastAsia="ru-RU"/>
              </w:rPr>
              <w:t>-630 960,00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 руб</w:t>
            </w:r>
            <w:r>
              <w:rPr>
                <w:rFonts w:ascii="Times New Roman" w:hAnsi="Times New Roman" w:eastAsia="Times New Roman"/>
                <w:lang w:val="en-US" w:eastAsia="ru-RU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108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6</w:t>
            </w:r>
          </w:p>
        </w:tc>
        <w:tc>
          <w:tcPr>
            <w:tcW w:w="27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Задолженность потребителей (на начало периода)</w:t>
            </w:r>
          </w:p>
        </w:tc>
        <w:tc>
          <w:tcPr>
            <w:tcW w:w="19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highlight w:val="yellow"/>
                <w:lang w:val="en-US" w:eastAsia="ru-RU"/>
              </w:rPr>
            </w:pPr>
            <w:r>
              <w:rPr>
                <w:rFonts w:hint="default" w:ascii="Times New Roman" w:hAnsi="Times New Roman" w:eastAsia="Times New Roman"/>
                <w:lang w:eastAsia="ru-RU"/>
              </w:rPr>
              <w:t>62 620,79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 руб</w:t>
            </w:r>
            <w:r>
              <w:rPr>
                <w:rFonts w:ascii="Times New Roman" w:hAnsi="Times New Roman" w:eastAsia="Times New Roman"/>
                <w:lang w:val="en-US" w:eastAsia="ru-RU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108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7</w:t>
            </w:r>
          </w:p>
        </w:tc>
        <w:tc>
          <w:tcPr>
            <w:tcW w:w="27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Начислено за услуги (работы) по содержанию и текущему ремонту, в том числе:</w:t>
            </w:r>
          </w:p>
        </w:tc>
        <w:tc>
          <w:tcPr>
            <w:tcW w:w="19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hint="default" w:ascii="Times New Roman" w:hAnsi="Times New Roman" w:eastAsia="Times New Roman"/>
                <w:b/>
                <w:lang w:eastAsia="ru-RU"/>
              </w:rPr>
              <w:t>2050 759,17</w:t>
            </w:r>
            <w:r>
              <w:rPr>
                <w:rFonts w:ascii="Times New Roman" w:hAnsi="Times New Roman" w:eastAsia="Times New Roman"/>
                <w:b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lang w:eastAsia="ru-RU"/>
              </w:rPr>
              <w:t>руб.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108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8</w:t>
            </w:r>
          </w:p>
        </w:tc>
        <w:tc>
          <w:tcPr>
            <w:tcW w:w="27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- за содержание дома</w:t>
            </w:r>
          </w:p>
        </w:tc>
        <w:tc>
          <w:tcPr>
            <w:tcW w:w="19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hint="default" w:ascii="Times New Roman" w:hAnsi="Times New Roman" w:eastAsia="Times New Roman"/>
                <w:lang w:eastAsia="ru-RU"/>
              </w:rPr>
              <w:t>1617 676,70</w:t>
            </w:r>
            <w:r>
              <w:rPr>
                <w:rFonts w:ascii="Times New Roman" w:hAnsi="Times New Roman" w:eastAsia="Times New Roman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lang w:eastAsia="ru-RU"/>
              </w:rPr>
              <w:t>руб</w:t>
            </w:r>
            <w:r>
              <w:rPr>
                <w:rFonts w:ascii="Times New Roman" w:hAnsi="Times New Roman" w:eastAsia="Times New Roman"/>
                <w:lang w:val="en-US" w:eastAsia="ru-RU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108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9</w:t>
            </w:r>
          </w:p>
        </w:tc>
        <w:tc>
          <w:tcPr>
            <w:tcW w:w="27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- за текущий ремонт</w:t>
            </w:r>
          </w:p>
        </w:tc>
        <w:tc>
          <w:tcPr>
            <w:tcW w:w="19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lang w:val="en-US" w:eastAsia="ru-RU"/>
              </w:rPr>
            </w:pPr>
            <w:r>
              <w:rPr>
                <w:rFonts w:hint="default" w:ascii="Times New Roman" w:hAnsi="Times New Roman" w:eastAsia="Times New Roman"/>
                <w:lang w:eastAsia="ru-RU"/>
              </w:rPr>
              <w:t>12 223,16</w:t>
            </w:r>
            <w:bookmarkStart w:id="2" w:name="_GoBack"/>
            <w:bookmarkEnd w:id="2"/>
            <w:r>
              <w:rPr>
                <w:rFonts w:ascii="Times New Roman" w:hAnsi="Times New Roman" w:eastAsia="Times New Roman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lang w:eastAsia="ru-RU"/>
              </w:rPr>
              <w:t>руб</w:t>
            </w:r>
            <w:r>
              <w:rPr>
                <w:rFonts w:ascii="Times New Roman" w:hAnsi="Times New Roman" w:eastAsia="Times New Roman"/>
                <w:lang w:val="en-US" w:eastAsia="ru-RU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108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10</w:t>
            </w:r>
          </w:p>
        </w:tc>
        <w:tc>
          <w:tcPr>
            <w:tcW w:w="27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- за услуги управления</w:t>
            </w:r>
          </w:p>
        </w:tc>
        <w:tc>
          <w:tcPr>
            <w:tcW w:w="19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lang w:val="en-US" w:eastAsia="ru-RU"/>
              </w:rPr>
            </w:pPr>
            <w:r>
              <w:rPr>
                <w:rFonts w:hint="default" w:ascii="Times New Roman" w:hAnsi="Times New Roman" w:eastAsia="Times New Roman"/>
                <w:lang w:eastAsia="ru-RU"/>
              </w:rPr>
              <w:t>588 078,85</w:t>
            </w:r>
            <w:r>
              <w:rPr>
                <w:rFonts w:hint="default" w:ascii="Times New Roman" w:hAnsi="Times New Roman" w:eastAsia="Times New Roman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lang w:eastAsia="ru-RU"/>
              </w:rPr>
              <w:t>руб</w:t>
            </w:r>
            <w:r>
              <w:rPr>
                <w:rFonts w:ascii="Times New Roman" w:hAnsi="Times New Roman" w:eastAsia="Times New Roman"/>
                <w:lang w:val="en-US" w:eastAsia="ru-RU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108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11</w:t>
            </w:r>
          </w:p>
        </w:tc>
        <w:tc>
          <w:tcPr>
            <w:tcW w:w="27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Получено денежных средств, в том числе</w:t>
            </w:r>
          </w:p>
        </w:tc>
        <w:tc>
          <w:tcPr>
            <w:tcW w:w="19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hint="default" w:ascii="Times New Roman" w:hAnsi="Times New Roman" w:eastAsia="Times New Roman"/>
                <w:b/>
                <w:lang w:eastAsia="ru-RU"/>
              </w:rPr>
              <w:t>2026 270,15</w:t>
            </w:r>
            <w:r>
              <w:rPr>
                <w:rFonts w:ascii="Times New Roman" w:hAnsi="Times New Roman" w:eastAsia="Times New Roman"/>
                <w:b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lang w:eastAsia="ru-RU"/>
              </w:rPr>
              <w:t>руб.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108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12</w:t>
            </w:r>
          </w:p>
        </w:tc>
        <w:tc>
          <w:tcPr>
            <w:tcW w:w="27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- денежных средств от собственников/ нанимателей помещений</w:t>
            </w:r>
          </w:p>
        </w:tc>
        <w:tc>
          <w:tcPr>
            <w:tcW w:w="19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lang w:val="en-US" w:eastAsia="ru-RU"/>
              </w:rPr>
            </w:pPr>
            <w:r>
              <w:rPr>
                <w:rFonts w:hint="default" w:ascii="Times New Roman" w:hAnsi="Times New Roman" w:eastAsia="Times New Roman"/>
                <w:lang w:eastAsia="ru-RU"/>
              </w:rPr>
              <w:t>2014 796,36</w:t>
            </w:r>
            <w:r>
              <w:rPr>
                <w:rFonts w:ascii="Times New Roman" w:hAnsi="Times New Roman" w:eastAsia="Times New Roman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lang w:eastAsia="ru-RU"/>
              </w:rPr>
              <w:t>руб</w:t>
            </w:r>
            <w:r>
              <w:rPr>
                <w:rFonts w:ascii="Times New Roman" w:hAnsi="Times New Roman" w:eastAsia="Times New Roman"/>
                <w:lang w:val="en-US" w:eastAsia="ru-RU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108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13</w:t>
            </w:r>
          </w:p>
        </w:tc>
        <w:tc>
          <w:tcPr>
            <w:tcW w:w="27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- целевых взносов от собственников/ нанимателей помещений</w:t>
            </w:r>
          </w:p>
        </w:tc>
        <w:tc>
          <w:tcPr>
            <w:tcW w:w="19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lang w:val="en-US" w:eastAsia="ru-RU"/>
              </w:rPr>
            </w:pPr>
            <w:r>
              <w:rPr>
                <w:rFonts w:ascii="Times New Roman" w:hAnsi="Times New Roman" w:eastAsia="Times New Roman"/>
                <w:lang w:val="en-US" w:eastAsia="ru-RU"/>
              </w:rPr>
              <w:t xml:space="preserve">0 </w:t>
            </w:r>
            <w:r>
              <w:rPr>
                <w:rFonts w:ascii="Times New Roman" w:hAnsi="Times New Roman" w:eastAsia="Times New Roman"/>
                <w:lang w:eastAsia="ru-RU"/>
              </w:rPr>
              <w:t>руб</w:t>
            </w:r>
            <w:r>
              <w:rPr>
                <w:rFonts w:ascii="Times New Roman" w:hAnsi="Times New Roman" w:eastAsia="Times New Roman"/>
                <w:lang w:val="en-US" w:eastAsia="ru-RU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108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14</w:t>
            </w:r>
          </w:p>
        </w:tc>
        <w:tc>
          <w:tcPr>
            <w:tcW w:w="27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- субсидий</w:t>
            </w:r>
          </w:p>
        </w:tc>
        <w:tc>
          <w:tcPr>
            <w:tcW w:w="19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0 руб.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108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15</w:t>
            </w:r>
          </w:p>
        </w:tc>
        <w:tc>
          <w:tcPr>
            <w:tcW w:w="27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9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lang w:val="en-US" w:eastAsia="ru-RU"/>
              </w:rPr>
            </w:pPr>
            <w:r>
              <w:rPr>
                <w:rFonts w:hint="default" w:ascii="Times New Roman" w:hAnsi="Times New Roman" w:eastAsia="Times New Roman"/>
                <w:lang w:eastAsia="ru-RU"/>
              </w:rPr>
              <w:t>11 473,79</w:t>
            </w:r>
            <w:r>
              <w:rPr>
                <w:rFonts w:ascii="Times New Roman" w:hAnsi="Times New Roman" w:eastAsia="Times New Roman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lang w:eastAsia="ru-RU"/>
              </w:rPr>
              <w:t>руб</w:t>
            </w:r>
            <w:r>
              <w:rPr>
                <w:rFonts w:ascii="Times New Roman" w:hAnsi="Times New Roman" w:eastAsia="Times New Roman"/>
                <w:lang w:val="en-US" w:eastAsia="ru-RU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108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16</w:t>
            </w:r>
          </w:p>
        </w:tc>
        <w:tc>
          <w:tcPr>
            <w:tcW w:w="27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- прочие поступления</w:t>
            </w:r>
          </w:p>
        </w:tc>
        <w:tc>
          <w:tcPr>
            <w:tcW w:w="19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0 руб.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108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17</w:t>
            </w:r>
          </w:p>
        </w:tc>
        <w:tc>
          <w:tcPr>
            <w:tcW w:w="27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9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hint="default" w:ascii="Times New Roman" w:hAnsi="Times New Roman" w:eastAsia="Times New Roman"/>
                <w:b/>
                <w:lang w:eastAsia="ru-RU"/>
              </w:rPr>
              <w:t>1395 310,16</w:t>
            </w:r>
            <w:r>
              <w:rPr>
                <w:rFonts w:ascii="Times New Roman" w:hAnsi="Times New Roman" w:eastAsia="Times New Roman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lang w:eastAsia="ru-RU"/>
              </w:rPr>
              <w:t>руб.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108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18</w:t>
            </w:r>
          </w:p>
        </w:tc>
        <w:tc>
          <w:tcPr>
            <w:tcW w:w="27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Авансовые платежи потребителей (на конец периода)</w:t>
            </w:r>
          </w:p>
        </w:tc>
        <w:tc>
          <w:tcPr>
            <w:tcW w:w="19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lang w:val="en-US" w:eastAsia="ru-RU"/>
              </w:rPr>
            </w:pPr>
            <w:r>
              <w:rPr>
                <w:rFonts w:ascii="Times New Roman" w:hAnsi="Times New Roman" w:eastAsia="Times New Roman"/>
                <w:lang w:val="en-US" w:eastAsia="ru-RU"/>
              </w:rPr>
              <w:t xml:space="preserve">0 </w:t>
            </w:r>
            <w:r>
              <w:rPr>
                <w:rFonts w:ascii="Times New Roman" w:hAnsi="Times New Roman" w:eastAsia="Times New Roman"/>
                <w:lang w:eastAsia="ru-RU"/>
              </w:rPr>
              <w:t>руб</w:t>
            </w:r>
            <w:r>
              <w:rPr>
                <w:rFonts w:ascii="Times New Roman" w:hAnsi="Times New Roman" w:eastAsia="Times New Roman"/>
                <w:lang w:val="en-US" w:eastAsia="ru-RU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108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19</w:t>
            </w:r>
          </w:p>
        </w:tc>
        <w:tc>
          <w:tcPr>
            <w:tcW w:w="27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Переходящие остатки денежных средств (на конец периода)</w:t>
            </w:r>
          </w:p>
        </w:tc>
        <w:tc>
          <w:tcPr>
            <w:tcW w:w="19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lang w:val="en-US" w:eastAsia="ru-RU"/>
              </w:rPr>
            </w:pPr>
            <w:r>
              <w:rPr>
                <w:rFonts w:hint="default" w:ascii="Times New Roman" w:hAnsi="Times New Roman" w:eastAsia="Times New Roman"/>
                <w:lang w:val="en-US" w:eastAsia="ru-RU"/>
              </w:rPr>
              <w:t>-747 739,94</w:t>
            </w:r>
            <w:r>
              <w:rPr>
                <w:rFonts w:ascii="Times New Roman" w:hAnsi="Times New Roman" w:eastAsia="Times New Roman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lang w:eastAsia="ru-RU"/>
              </w:rPr>
              <w:t>руб</w:t>
            </w:r>
            <w:r>
              <w:rPr>
                <w:rFonts w:ascii="Times New Roman" w:hAnsi="Times New Roman" w:eastAsia="Times New Roman"/>
                <w:lang w:val="en-US" w:eastAsia="ru-RU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108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20</w:t>
            </w:r>
          </w:p>
        </w:tc>
        <w:tc>
          <w:tcPr>
            <w:tcW w:w="27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Задолженность потребителей (на конец периода)</w:t>
            </w:r>
          </w:p>
        </w:tc>
        <w:tc>
          <w:tcPr>
            <w:tcW w:w="19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hint="default" w:ascii="Times New Roman" w:hAnsi="Times New Roman" w:eastAsia="Times New Roman"/>
                <w:lang w:eastAsia="ru-RU"/>
              </w:rPr>
              <w:t>87 109,80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 руб</w:t>
            </w:r>
            <w:r>
              <w:rPr>
                <w:rFonts w:ascii="Times New Roman" w:hAnsi="Times New Roman" w:eastAsia="Times New Roman"/>
                <w:lang w:val="en-US" w:eastAsia="ru-RU"/>
              </w:rPr>
              <w:t>.</w:t>
            </w:r>
          </w:p>
        </w:tc>
      </w:tr>
    </w:tbl>
    <w:p>
      <w:pPr>
        <w:spacing w:before="120"/>
        <w:rPr>
          <w:rFonts w:ascii="Times New Roman" w:hAnsi="Times New Roman" w:eastAsia="Times New Roman"/>
          <w:b/>
          <w:lang w:eastAsia="ru-RU"/>
        </w:rPr>
      </w:pPr>
    </w:p>
    <w:p>
      <w:pPr>
        <w:rPr>
          <w:rFonts w:ascii="Times New Roman" w:hAnsi="Times New Roman" w:eastAsia="Times New Roman"/>
          <w:b/>
          <w:lang w:eastAsia="ru-RU"/>
        </w:rPr>
      </w:pPr>
      <w:r>
        <w:rPr>
          <w:rFonts w:ascii="Times New Roman" w:hAnsi="Times New Roman" w:eastAsia="Times New Roman"/>
          <w:b/>
          <w:lang w:eastAsia="ru-RU"/>
        </w:rPr>
        <w:br w:type="page"/>
      </w:r>
    </w:p>
    <w:p>
      <w:pPr>
        <w:spacing w:before="120" w:after="240"/>
        <w:jc w:val="center"/>
        <w:rPr>
          <w:rFonts w:ascii="Times New Roman" w:hAnsi="Times New Roman" w:eastAsia="Times New Roman"/>
          <w:b/>
          <w:sz w:val="22"/>
          <w:szCs w:val="22"/>
          <w:lang w:eastAsia="ru-RU"/>
        </w:rPr>
      </w:pPr>
      <w:r>
        <w:rPr>
          <w:rFonts w:ascii="Times New Roman" w:hAnsi="Times New Roman" w:eastAsia="Times New Roman"/>
          <w:b/>
          <w:lang w:eastAsia="ru-RU"/>
        </w:rPr>
        <w:t>Выполненные работы (оказанные услуги) по содержанию общего имущества и текущему ремонту в отчетном периоде</w:t>
      </w:r>
    </w:p>
    <w:tbl>
      <w:tblPr>
        <w:tblStyle w:val="1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49"/>
        <w:gridCol w:w="43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</w:trPr>
        <w:tc>
          <w:tcPr>
            <w:tcW w:w="2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b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lang w:eastAsia="ru-RU"/>
              </w:rPr>
              <w:t>Наименование работ (услуг)</w:t>
            </w:r>
          </w:p>
        </w:tc>
        <w:tc>
          <w:tcPr>
            <w:tcW w:w="22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Times New Roman"/>
                <w:b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lang w:eastAsia="ru-RU"/>
              </w:rPr>
              <w:t>Годовая фактическая стоимость работ (услуг)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</w:trPr>
        <w:tc>
          <w:tcPr>
            <w:tcW w:w="2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2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>22</w:t>
            </w:r>
          </w:p>
        </w:tc>
      </w:tr>
    </w:tbl>
    <w:p>
      <w:pPr>
        <w:tabs>
          <w:tab w:val="left" w:pos="1338"/>
        </w:tabs>
        <w:rPr>
          <w:rFonts w:ascii="Times New Roman" w:hAnsi="Times New Roman" w:eastAsia="Times New Roman"/>
          <w:b/>
          <w:lang w:val="en-US" w:eastAsia="ru-RU"/>
        </w:rPr>
      </w:pPr>
    </w:p>
    <w:tbl>
      <w:tblPr>
        <w:tblStyle w:val="1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06"/>
        <w:gridCol w:w="1696"/>
        <w:gridCol w:w="339"/>
        <w:gridCol w:w="722"/>
        <w:gridCol w:w="36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73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b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lang w:eastAsia="ru-RU"/>
              </w:rPr>
              <w:t>Работы (услуги) по управлению многоквартирным домом</w:t>
            </w:r>
          </w:p>
        </w:tc>
        <w:tc>
          <w:tcPr>
            <w:tcW w:w="226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Times New Roman"/>
                <w:b/>
                <w:lang w:val="en-US" w:eastAsia="ru-RU"/>
              </w:rPr>
            </w:pPr>
            <w:r>
              <w:rPr>
                <w:rFonts w:hint="default" w:ascii="Times New Roman" w:hAnsi="Times New Roman" w:eastAsia="Times New Roman"/>
                <w:b/>
                <w:lang w:eastAsia="ru-RU"/>
              </w:rPr>
              <w:t>432 504,34</w:t>
            </w:r>
            <w:r>
              <w:rPr>
                <w:rFonts w:ascii="Times New Roman" w:hAnsi="Times New Roman" w:eastAsia="Times New Roman"/>
                <w:b/>
                <w:lang w:eastAsia="ru-RU"/>
              </w:rPr>
              <w:t xml:space="preserve"> руб</w:t>
            </w:r>
            <w:r>
              <w:rPr>
                <w:rFonts w:ascii="Times New Roman" w:hAnsi="Times New Roman" w:eastAsia="Times New Roman"/>
                <w:b/>
                <w:lang w:val="en-US" w:eastAsia="ru-RU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8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Ед</w:t>
            </w:r>
            <w:r>
              <w:rPr>
                <w:rFonts w:ascii="Times New Roman" w:hAnsi="Times New Roman" w:eastAsia="Times New Roman"/>
                <w:sz w:val="18"/>
                <w:szCs w:val="18"/>
                <w:lang w:val="en-US" w:eastAsia="ru-RU"/>
              </w:rPr>
              <w:t xml:space="preserve">. 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изм</w:t>
            </w:r>
            <w:r>
              <w:rPr>
                <w:rFonts w:ascii="Times New Roman" w:hAnsi="Times New Roman" w:eastAsia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Стоимость</w:t>
            </w:r>
            <w:r>
              <w:rPr>
                <w:rFonts w:ascii="Times New Roman" w:hAnsi="Times New Roman" w:eastAsia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на</w:t>
            </w:r>
            <w:r>
              <w:rPr>
                <w:rFonts w:ascii="Times New Roman" w:hAnsi="Times New Roman" w:eastAsia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единицу</w:t>
            </w:r>
            <w:r>
              <w:rPr>
                <w:rFonts w:ascii="Times New Roman" w:hAnsi="Times New Roman" w:eastAsia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измерения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6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Times New Roman"/>
                <w:sz w:val="22"/>
                <w:szCs w:val="22"/>
                <w:u w:val="single"/>
                <w:lang w:eastAsia="ru-RU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>Работы (услуги) по управлению многоквартирным домом</w:t>
            </w:r>
          </w:p>
        </w:tc>
        <w:tc>
          <w:tcPr>
            <w:tcW w:w="8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22"/>
                <w:szCs w:val="22"/>
                <w:u w:val="single"/>
                <w:lang w:eastAsia="ru-RU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22"/>
                <w:szCs w:val="22"/>
                <w:u w:val="single"/>
                <w:lang w:eastAsia="ru-RU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lang w:val="en-US" w:eastAsia="ru-RU"/>
              </w:rPr>
              <w:t>кв.м</w:t>
            </w:r>
          </w:p>
        </w:tc>
        <w:tc>
          <w:tcPr>
            <w:tcW w:w="18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Times New Roman"/>
                <w:sz w:val="22"/>
                <w:szCs w:val="22"/>
                <w:u w:val="single"/>
                <w:lang w:eastAsia="ru-RU"/>
              </w:rPr>
            </w:pPr>
            <w:r>
              <w:rPr>
                <w:rFonts w:hint="default" w:ascii="Times New Roman" w:hAnsi="Times New Roman" w:eastAsia="Times New Roman"/>
                <w:sz w:val="22"/>
                <w:szCs w:val="22"/>
                <w:lang w:eastAsia="ru-RU"/>
              </w:rPr>
              <w:t xml:space="preserve"> 4,47</w:t>
            </w: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 xml:space="preserve"> руб</w:t>
            </w:r>
            <w:r>
              <w:rPr>
                <w:rFonts w:ascii="Times New Roman" w:hAnsi="Times New Roman" w:eastAsia="Times New Roman"/>
                <w:sz w:val="22"/>
                <w:szCs w:val="22"/>
                <w:lang w:val="en-US" w:eastAsia="ru-RU"/>
              </w:rPr>
              <w:t>.</w:t>
            </w:r>
          </w:p>
        </w:tc>
      </w:tr>
    </w:tbl>
    <w:p>
      <w:pPr>
        <w:rPr>
          <w:rFonts w:ascii="Times New Roman" w:hAnsi="Times New Roman" w:eastAsia="Times New Roman"/>
          <w:b/>
          <w:lang w:val="en-US" w:eastAsia="ru-RU"/>
        </w:rPr>
      </w:pPr>
    </w:p>
    <w:tbl>
      <w:tblPr>
        <w:tblStyle w:val="1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09"/>
        <w:gridCol w:w="1698"/>
        <w:gridCol w:w="341"/>
        <w:gridCol w:w="722"/>
        <w:gridCol w:w="36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74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b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lang w:eastAsia="ru-RU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  <w:tc>
          <w:tcPr>
            <w:tcW w:w="22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Times New Roman"/>
                <w:b/>
                <w:lang w:val="en-US" w:eastAsia="ru-RU"/>
              </w:rPr>
            </w:pPr>
            <w:r>
              <w:rPr>
                <w:rFonts w:hint="default" w:ascii="Times New Roman" w:hAnsi="Times New Roman" w:eastAsia="Times New Roman"/>
                <w:b/>
                <w:lang w:eastAsia="ru-RU"/>
              </w:rPr>
              <w:t>123 057</w:t>
            </w:r>
            <w:r>
              <w:rPr>
                <w:rFonts w:ascii="Times New Roman" w:hAnsi="Times New Roman" w:eastAsia="Times New Roman"/>
                <w:b/>
                <w:lang w:eastAsia="ru-RU"/>
              </w:rPr>
              <w:t xml:space="preserve"> руб</w:t>
            </w:r>
            <w:r>
              <w:rPr>
                <w:rFonts w:ascii="Times New Roman" w:hAnsi="Times New Roman" w:eastAsia="Times New Roman"/>
                <w:b/>
                <w:lang w:val="en-US" w:eastAsia="ru-RU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5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Ед</w:t>
            </w:r>
            <w:r>
              <w:rPr>
                <w:rFonts w:ascii="Times New Roman" w:hAnsi="Times New Roman" w:eastAsia="Times New Roman"/>
                <w:sz w:val="18"/>
                <w:szCs w:val="18"/>
                <w:lang w:val="en-US" w:eastAsia="ru-RU"/>
              </w:rPr>
              <w:t xml:space="preserve">. 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изм</w:t>
            </w:r>
            <w:r>
              <w:rPr>
                <w:rFonts w:ascii="Times New Roman" w:hAnsi="Times New Roman" w:eastAsia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Стоимость</w:t>
            </w:r>
            <w:r>
              <w:rPr>
                <w:rFonts w:ascii="Times New Roman" w:hAnsi="Times New Roman" w:eastAsia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на</w:t>
            </w:r>
            <w:r>
              <w:rPr>
                <w:rFonts w:ascii="Times New Roman" w:hAnsi="Times New Roman" w:eastAsia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единицу</w:t>
            </w:r>
            <w:r>
              <w:rPr>
                <w:rFonts w:ascii="Times New Roman" w:hAnsi="Times New Roman" w:eastAsia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измерения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6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>Заработная плата рабочих, выполняющих ремонт конструктивных элементов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5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22"/>
                <w:szCs w:val="22"/>
                <w:u w:val="single"/>
                <w:lang w:eastAsia="ru-RU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lang w:val="en-US" w:eastAsia="ru-RU"/>
              </w:rPr>
              <w:t>кв.м</w:t>
            </w:r>
          </w:p>
        </w:tc>
        <w:tc>
          <w:tcPr>
            <w:tcW w:w="18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</w:pPr>
            <w:r>
              <w:rPr>
                <w:rFonts w:hint="default" w:ascii="Times New Roman" w:hAnsi="Times New Roman" w:eastAsia="Times New Roman"/>
                <w:sz w:val="22"/>
                <w:szCs w:val="22"/>
                <w:lang w:eastAsia="ru-RU"/>
              </w:rPr>
              <w:t xml:space="preserve"> 0,83</w:t>
            </w: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6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>Отчисления на социальные нужды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5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22"/>
                <w:szCs w:val="22"/>
                <w:u w:val="single"/>
                <w:lang w:eastAsia="ru-RU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>кв.м</w:t>
            </w:r>
          </w:p>
        </w:tc>
        <w:tc>
          <w:tcPr>
            <w:tcW w:w="18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</w:pPr>
            <w:r>
              <w:rPr>
                <w:rFonts w:hint="default" w:ascii="Times New Roman" w:hAnsi="Times New Roman" w:eastAsia="Times New Roman"/>
                <w:sz w:val="22"/>
                <w:szCs w:val="22"/>
                <w:lang w:eastAsia="ru-RU"/>
              </w:rPr>
              <w:t xml:space="preserve"> 0,21</w:t>
            </w: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6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>Материальные затраты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5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22"/>
                <w:szCs w:val="22"/>
                <w:u w:val="single"/>
                <w:lang w:eastAsia="ru-RU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>кв.м</w:t>
            </w:r>
          </w:p>
        </w:tc>
        <w:tc>
          <w:tcPr>
            <w:tcW w:w="18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</w:pPr>
            <w:r>
              <w:rPr>
                <w:rFonts w:hint="default" w:ascii="Times New Roman" w:hAnsi="Times New Roman" w:eastAsia="Times New Roman"/>
                <w:sz w:val="22"/>
                <w:szCs w:val="22"/>
                <w:lang w:eastAsia="ru-RU"/>
              </w:rPr>
              <w:t xml:space="preserve"> 0,22</w:t>
            </w: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6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</w:pPr>
            <w:r>
              <w:rPr>
                <w:rFonts w:hint="default" w:ascii="Times New Roman" w:hAnsi="Times New Roman" w:eastAsia="Times New Roman"/>
                <w:sz w:val="22"/>
                <w:szCs w:val="22"/>
                <w:lang w:eastAsia="ru-RU"/>
              </w:rPr>
              <w:t>Транспортные услуги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Times New Roman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>По</w:t>
            </w:r>
            <w:r>
              <w:rPr>
                <w:rFonts w:hint="default" w:ascii="Times New Roman" w:hAnsi="Times New Roman" w:eastAsia="Times New Roman"/>
                <w:sz w:val="22"/>
                <w:szCs w:val="22"/>
                <w:lang w:val="en-US" w:eastAsia="ru-RU"/>
              </w:rPr>
              <w:t xml:space="preserve"> мере необходимости</w:t>
            </w:r>
          </w:p>
        </w:tc>
        <w:tc>
          <w:tcPr>
            <w:tcW w:w="55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</w:pPr>
            <w:r>
              <w:rPr>
                <w:rFonts w:hint="default" w:ascii="Times New Roman" w:hAnsi="Times New Roman" w:eastAsia="Times New Roman"/>
                <w:sz w:val="22"/>
                <w:szCs w:val="22"/>
                <w:lang w:eastAsia="ru-RU"/>
              </w:rPr>
              <w:t>кв.м</w:t>
            </w:r>
          </w:p>
        </w:tc>
        <w:tc>
          <w:tcPr>
            <w:tcW w:w="18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Times New Roman"/>
                <w:sz w:val="22"/>
                <w:szCs w:val="22"/>
                <w:lang w:eastAsia="ru-RU"/>
              </w:rPr>
            </w:pPr>
            <w:r>
              <w:rPr>
                <w:rFonts w:hint="default" w:ascii="Times New Roman" w:hAnsi="Times New Roman" w:eastAsia="Times New Roman"/>
                <w:sz w:val="22"/>
                <w:szCs w:val="22"/>
                <w:lang w:eastAsia="ru-RU"/>
              </w:rPr>
              <w:t xml:space="preserve"> 0,02 руб.</w:t>
            </w:r>
          </w:p>
        </w:tc>
      </w:tr>
    </w:tbl>
    <w:p>
      <w:pPr>
        <w:rPr>
          <w:rFonts w:ascii="Times New Roman" w:hAnsi="Times New Roman" w:eastAsia="Times New Roman"/>
          <w:b/>
          <w:lang w:eastAsia="ru-RU"/>
        </w:rPr>
      </w:pPr>
    </w:p>
    <w:tbl>
      <w:tblPr>
        <w:tblStyle w:val="12"/>
        <w:tblpPr w:leftFromText="180" w:rightFromText="180" w:vertAnchor="text" w:tblpY="1"/>
        <w:tblOverlap w:val="never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89"/>
        <w:gridCol w:w="1742"/>
        <w:gridCol w:w="291"/>
        <w:gridCol w:w="725"/>
        <w:gridCol w:w="36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72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b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lang w:eastAsia="ru-RU"/>
              </w:rPr>
              <w:t>Работы по содержанию и ремонту оборудования и систем инженерно-технического обеспечения, входящих в состав общего имущества в МКД</w:t>
            </w:r>
          </w:p>
        </w:tc>
        <w:tc>
          <w:tcPr>
            <w:tcW w:w="227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Times New Roman"/>
                <w:b/>
                <w:lang w:val="en-US" w:eastAsia="ru-RU"/>
              </w:rPr>
            </w:pPr>
            <w:r>
              <w:rPr>
                <w:rFonts w:hint="default" w:ascii="Times New Roman" w:hAnsi="Times New Roman" w:eastAsia="Times New Roman"/>
                <w:b/>
                <w:lang w:eastAsia="ru-RU"/>
              </w:rPr>
              <w:t>526 698</w:t>
            </w:r>
            <w:r>
              <w:rPr>
                <w:rFonts w:ascii="Times New Roman" w:hAnsi="Times New Roman" w:eastAsia="Times New Roman"/>
                <w:b/>
                <w:lang w:eastAsia="ru-RU"/>
              </w:rPr>
              <w:t xml:space="preserve"> руб</w:t>
            </w:r>
            <w:r>
              <w:rPr>
                <w:rFonts w:ascii="Times New Roman" w:hAnsi="Times New Roman" w:eastAsia="Times New Roman"/>
                <w:b/>
                <w:lang w:val="en-US" w:eastAsia="ru-RU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16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3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Ед</w:t>
            </w:r>
            <w:r>
              <w:rPr>
                <w:rFonts w:ascii="Times New Roman" w:hAnsi="Times New Roman" w:eastAsia="Times New Roman"/>
                <w:sz w:val="18"/>
                <w:szCs w:val="18"/>
                <w:lang w:val="en-US" w:eastAsia="ru-RU"/>
              </w:rPr>
              <w:t xml:space="preserve">. 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изм</w:t>
            </w:r>
            <w:r>
              <w:rPr>
                <w:rFonts w:ascii="Times New Roman" w:hAnsi="Times New Roman" w:eastAsia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Стоимость</w:t>
            </w:r>
            <w:r>
              <w:rPr>
                <w:rFonts w:ascii="Times New Roman" w:hAnsi="Times New Roman" w:eastAsia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на</w:t>
            </w:r>
            <w:r>
              <w:rPr>
                <w:rFonts w:ascii="Times New Roman" w:hAnsi="Times New Roman" w:eastAsia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единицу</w:t>
            </w:r>
            <w:r>
              <w:rPr>
                <w:rFonts w:ascii="Times New Roman" w:hAnsi="Times New Roman" w:eastAsia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измерения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>Услуги по поставке электроэнергии (ОДН)</w:t>
            </w:r>
          </w:p>
        </w:tc>
        <w:tc>
          <w:tcPr>
            <w:tcW w:w="9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22"/>
                <w:szCs w:val="22"/>
                <w:u w:val="single"/>
                <w:lang w:eastAsia="ru-RU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lang w:val="en-US" w:eastAsia="ru-RU"/>
              </w:rPr>
              <w:t>кв.м</w:t>
            </w:r>
          </w:p>
        </w:tc>
        <w:tc>
          <w:tcPr>
            <w:tcW w:w="1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</w:pPr>
            <w:r>
              <w:rPr>
                <w:rFonts w:hint="default" w:ascii="Times New Roman" w:hAnsi="Times New Roman" w:eastAsia="Times New Roman"/>
                <w:sz w:val="22"/>
                <w:szCs w:val="22"/>
                <w:lang w:eastAsia="ru-RU"/>
              </w:rPr>
              <w:t xml:space="preserve"> 3,10</w:t>
            </w: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>Техническое обслуживание газопроводов</w:t>
            </w:r>
          </w:p>
        </w:tc>
        <w:tc>
          <w:tcPr>
            <w:tcW w:w="9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>1 раз в год</w:t>
            </w:r>
          </w:p>
        </w:tc>
        <w:tc>
          <w:tcPr>
            <w:tcW w:w="53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кв.м</w:t>
            </w:r>
          </w:p>
        </w:tc>
        <w:tc>
          <w:tcPr>
            <w:tcW w:w="1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</w:pPr>
            <w:r>
              <w:rPr>
                <w:rFonts w:hint="default" w:ascii="Times New Roman" w:hAnsi="Times New Roman" w:eastAsia="Times New Roman"/>
                <w:sz w:val="22"/>
                <w:szCs w:val="22"/>
                <w:lang w:eastAsia="ru-RU"/>
              </w:rPr>
              <w:t xml:space="preserve"> 0,15</w:t>
            </w: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6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Times New Roman"/>
                <w:sz w:val="22"/>
                <w:szCs w:val="22"/>
                <w:u w:val="single"/>
                <w:lang w:eastAsia="ru-RU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>Заработная плата рабочих, выполняющих ремонт и обслуживания внутридомового инженерного оборудования</w:t>
            </w:r>
          </w:p>
        </w:tc>
        <w:tc>
          <w:tcPr>
            <w:tcW w:w="9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22"/>
                <w:szCs w:val="22"/>
                <w:u w:val="single"/>
                <w:lang w:eastAsia="ru-RU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lang w:val="en-US" w:eastAsia="ru-RU"/>
              </w:rPr>
              <w:t>кв.м</w:t>
            </w:r>
          </w:p>
        </w:tc>
        <w:tc>
          <w:tcPr>
            <w:tcW w:w="1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</w:pPr>
            <w:r>
              <w:rPr>
                <w:rFonts w:hint="default" w:ascii="Times New Roman" w:hAnsi="Times New Roman" w:eastAsia="Times New Roman"/>
                <w:sz w:val="22"/>
                <w:szCs w:val="22"/>
                <w:lang w:eastAsia="ru-RU"/>
              </w:rPr>
              <w:t>1,73</w:t>
            </w: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6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>Отчисления на социальные нужды</w:t>
            </w:r>
          </w:p>
        </w:tc>
        <w:tc>
          <w:tcPr>
            <w:tcW w:w="9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22"/>
                <w:szCs w:val="22"/>
                <w:u w:val="single"/>
                <w:lang w:eastAsia="ru-RU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>кв.м</w:t>
            </w:r>
          </w:p>
        </w:tc>
        <w:tc>
          <w:tcPr>
            <w:tcW w:w="1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</w:pPr>
            <w:r>
              <w:rPr>
                <w:rFonts w:hint="default" w:ascii="Times New Roman" w:hAnsi="Times New Roman" w:eastAsia="Times New Roman"/>
                <w:sz w:val="22"/>
                <w:szCs w:val="22"/>
                <w:lang w:eastAsia="ru-RU"/>
              </w:rPr>
              <w:t xml:space="preserve"> 0,43</w:t>
            </w: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6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>Материальные затраты</w:t>
            </w:r>
          </w:p>
        </w:tc>
        <w:tc>
          <w:tcPr>
            <w:tcW w:w="9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22"/>
                <w:szCs w:val="22"/>
                <w:u w:val="single"/>
                <w:lang w:eastAsia="ru-RU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lang w:val="en-US" w:eastAsia="ru-RU"/>
              </w:rPr>
              <w:t>кв.м</w:t>
            </w:r>
          </w:p>
        </w:tc>
        <w:tc>
          <w:tcPr>
            <w:tcW w:w="1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</w:pPr>
            <w:r>
              <w:rPr>
                <w:rFonts w:hint="default" w:ascii="Times New Roman" w:hAnsi="Times New Roman" w:eastAsia="Times New Roman"/>
                <w:sz w:val="22"/>
                <w:szCs w:val="22"/>
                <w:lang w:eastAsia="ru-RU"/>
              </w:rPr>
              <w:t xml:space="preserve"> 0,03</w:t>
            </w: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</w:tbl>
    <w:p/>
    <w:tbl>
      <w:tblPr>
        <w:tblStyle w:val="12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89"/>
        <w:gridCol w:w="1742"/>
        <w:gridCol w:w="194"/>
        <w:gridCol w:w="821"/>
        <w:gridCol w:w="36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67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b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lang w:eastAsia="ru-RU"/>
              </w:rPr>
              <w:t>Работы по содержанию и санитарному обслуживанию МКД</w:t>
            </w:r>
          </w:p>
        </w:tc>
        <w:tc>
          <w:tcPr>
            <w:tcW w:w="232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Times New Roman"/>
                <w:b/>
                <w:lang w:eastAsia="ru-RU"/>
              </w:rPr>
            </w:pPr>
            <w:r>
              <w:rPr>
                <w:rFonts w:hint="default" w:ascii="Times New Roman" w:hAnsi="Times New Roman" w:eastAsia="Times New Roman"/>
                <w:b/>
                <w:lang w:eastAsia="ru-RU"/>
              </w:rPr>
              <w:t>714 287</w:t>
            </w:r>
            <w:r>
              <w:rPr>
                <w:rFonts w:ascii="Times New Roman" w:hAnsi="Times New Roman" w:eastAsia="Times New Roman"/>
                <w:b/>
                <w:lang w:eastAsia="ru-RU"/>
              </w:rPr>
              <w:t xml:space="preserve"> руб.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3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Ед</w:t>
            </w:r>
            <w:r>
              <w:rPr>
                <w:rFonts w:ascii="Times New Roman" w:hAnsi="Times New Roman" w:eastAsia="Times New Roman"/>
                <w:sz w:val="18"/>
                <w:szCs w:val="18"/>
                <w:lang w:val="en-US" w:eastAsia="ru-RU"/>
              </w:rPr>
              <w:t xml:space="preserve">. 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изм</w:t>
            </w:r>
            <w:r>
              <w:rPr>
                <w:rFonts w:ascii="Times New Roman" w:hAnsi="Times New Roman" w:eastAsia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Стоимость</w:t>
            </w:r>
            <w:r>
              <w:rPr>
                <w:rFonts w:ascii="Times New Roman" w:hAnsi="Times New Roman" w:eastAsia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на</w:t>
            </w:r>
            <w:r>
              <w:rPr>
                <w:rFonts w:ascii="Times New Roman" w:hAnsi="Times New Roman" w:eastAsia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единицу</w:t>
            </w:r>
            <w:r>
              <w:rPr>
                <w:rFonts w:ascii="Times New Roman" w:hAnsi="Times New Roman" w:eastAsia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измерения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>Услуги по содержанию и санитарному обслуживанию МКД</w:t>
            </w:r>
          </w:p>
        </w:tc>
        <w:tc>
          <w:tcPr>
            <w:tcW w:w="9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22"/>
                <w:szCs w:val="22"/>
                <w:u w:val="single"/>
                <w:lang w:eastAsia="ru-RU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lang w:val="en-US" w:eastAsia="ru-RU"/>
              </w:rPr>
              <w:t>кв.м</w:t>
            </w:r>
          </w:p>
        </w:tc>
        <w:tc>
          <w:tcPr>
            <w:tcW w:w="1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</w:pPr>
            <w:r>
              <w:rPr>
                <w:rFonts w:hint="default" w:ascii="Times New Roman" w:hAnsi="Times New Roman" w:eastAsia="Times New Roman"/>
                <w:sz w:val="22"/>
                <w:szCs w:val="22"/>
                <w:lang w:eastAsia="ru-RU"/>
              </w:rPr>
              <w:t>7,34</w:t>
            </w: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>Услуги по дезинфекции мест общего пользования</w:t>
            </w:r>
          </w:p>
        </w:tc>
        <w:tc>
          <w:tcPr>
            <w:tcW w:w="9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22"/>
                <w:szCs w:val="22"/>
                <w:u w:val="single"/>
                <w:lang w:eastAsia="ru-RU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lang w:val="en-US" w:eastAsia="ru-RU"/>
              </w:rPr>
              <w:t>кв.м</w:t>
            </w:r>
          </w:p>
        </w:tc>
        <w:tc>
          <w:tcPr>
            <w:tcW w:w="1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>0,42 руб.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6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>Материальные затраты</w:t>
            </w:r>
          </w:p>
        </w:tc>
        <w:tc>
          <w:tcPr>
            <w:tcW w:w="9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22"/>
                <w:szCs w:val="22"/>
                <w:u w:val="single"/>
                <w:lang w:eastAsia="ru-RU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lang w:val="en-US" w:eastAsia="ru-RU"/>
              </w:rPr>
              <w:t>кв.м</w:t>
            </w:r>
          </w:p>
        </w:tc>
        <w:tc>
          <w:tcPr>
            <w:tcW w:w="1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</w:pPr>
            <w:r>
              <w:rPr>
                <w:rFonts w:hint="default" w:ascii="Times New Roman" w:hAnsi="Times New Roman" w:eastAsia="Times New Roman"/>
                <w:sz w:val="22"/>
                <w:szCs w:val="22"/>
                <w:lang w:eastAsia="ru-RU"/>
              </w:rPr>
              <w:t>0,04</w:t>
            </w: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</w:tbl>
    <w:p>
      <w:pPr>
        <w:rPr>
          <w:rFonts w:ascii="Times New Roman" w:hAnsi="Times New Roman" w:eastAsia="Times New Roman"/>
          <w:b/>
          <w:lang w:eastAsia="ru-RU"/>
        </w:rPr>
      </w:pPr>
    </w:p>
    <w:tbl>
      <w:tblPr>
        <w:tblStyle w:val="1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88"/>
        <w:gridCol w:w="1742"/>
        <w:gridCol w:w="318"/>
        <w:gridCol w:w="699"/>
        <w:gridCol w:w="36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74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b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lang w:eastAsia="ru-RU"/>
              </w:rPr>
              <w:t>Прочая работа (услуга)</w:t>
            </w:r>
          </w:p>
        </w:tc>
        <w:tc>
          <w:tcPr>
            <w:tcW w:w="22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b/>
                <w:lang w:eastAsia="ru-RU"/>
              </w:rPr>
            </w:pPr>
            <w:r>
              <w:rPr>
                <w:rFonts w:hint="default" w:ascii="Times New Roman" w:hAnsi="Times New Roman" w:eastAsia="Times New Roman"/>
                <w:b/>
                <w:lang w:eastAsia="ru-RU"/>
              </w:rPr>
              <w:t>346 504</w:t>
            </w:r>
            <w:r>
              <w:rPr>
                <w:rFonts w:hint="default" w:ascii="Times New Roman" w:hAnsi="Times New Roman" w:eastAsia="Times New Roman"/>
                <w:b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lang w:eastAsia="ru-RU"/>
              </w:rPr>
              <w:t>руб.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3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Ед</w:t>
            </w:r>
            <w:r>
              <w:rPr>
                <w:rFonts w:ascii="Times New Roman" w:hAnsi="Times New Roman" w:eastAsia="Times New Roman"/>
                <w:sz w:val="18"/>
                <w:szCs w:val="18"/>
                <w:lang w:val="en-US" w:eastAsia="ru-RU"/>
              </w:rPr>
              <w:t xml:space="preserve">. 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изм</w:t>
            </w:r>
            <w:r>
              <w:rPr>
                <w:rFonts w:ascii="Times New Roman" w:hAnsi="Times New Roman" w:eastAsia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18"/>
                <w:szCs w:val="18"/>
                <w:lang w:val="en-US" w:eastAsia="ru-RU"/>
              </w:rPr>
            </w:pPr>
            <w:bookmarkStart w:id="0" w:name="RANGE!B30"/>
            <w:bookmarkStart w:id="1" w:name="OLE_LINK2"/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Стоимость</w:t>
            </w:r>
            <w:r>
              <w:rPr>
                <w:rFonts w:ascii="Times New Roman" w:hAnsi="Times New Roman" w:eastAsia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на</w:t>
            </w:r>
            <w:r>
              <w:rPr>
                <w:rFonts w:ascii="Times New Roman" w:hAnsi="Times New Roman" w:eastAsia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единицу</w:t>
            </w:r>
            <w:r>
              <w:rPr>
                <w:rFonts w:ascii="Times New Roman" w:hAnsi="Times New Roman" w:eastAsia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измерения</w:t>
            </w:r>
            <w:bookmarkEnd w:id="0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6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Times New Roman"/>
                <w:sz w:val="22"/>
                <w:szCs w:val="22"/>
                <w:u w:val="single"/>
                <w:lang w:eastAsia="ru-RU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lang w:val="en-US" w:eastAsia="ru-RU"/>
              </w:rPr>
              <w:t xml:space="preserve">Прочая работа </w:t>
            </w: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2"/>
                <w:szCs w:val="22"/>
                <w:lang w:val="en-US" w:eastAsia="ru-RU"/>
              </w:rPr>
              <w:t>(услуга</w:t>
            </w: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>, материалы</w:t>
            </w:r>
            <w:r>
              <w:rPr>
                <w:rFonts w:ascii="Times New Roman" w:hAnsi="Times New Roman" w:eastAsia="Times New Roman"/>
                <w:sz w:val="22"/>
                <w:szCs w:val="22"/>
                <w:lang w:val="en-US" w:eastAsia="ru-RU"/>
              </w:rPr>
              <w:t>)</w:t>
            </w:r>
          </w:p>
        </w:tc>
        <w:tc>
          <w:tcPr>
            <w:tcW w:w="9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22"/>
                <w:szCs w:val="22"/>
                <w:u w:val="single"/>
                <w:lang w:eastAsia="ru-RU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lang w:val="en-US" w:eastAsia="ru-RU"/>
              </w:rPr>
              <w:t>кв.м</w:t>
            </w:r>
          </w:p>
        </w:tc>
        <w:tc>
          <w:tcPr>
            <w:tcW w:w="1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</w:pPr>
            <w:r>
              <w:rPr>
                <w:rFonts w:hint="default" w:ascii="Times New Roman" w:hAnsi="Times New Roman" w:eastAsia="Times New Roman"/>
                <w:sz w:val="22"/>
                <w:szCs w:val="22"/>
                <w:lang w:eastAsia="ru-RU"/>
              </w:rPr>
              <w:t xml:space="preserve"> 0,28</w:t>
            </w: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6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Times New Roman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lang w:val="en-US" w:eastAsia="ru-RU"/>
              </w:rPr>
              <w:t>Ремонт и обслуживание автотранспорта</w:t>
            </w:r>
          </w:p>
        </w:tc>
        <w:tc>
          <w:tcPr>
            <w:tcW w:w="9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22"/>
                <w:szCs w:val="22"/>
                <w:u w:val="single"/>
                <w:lang w:eastAsia="ru-RU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lang w:val="en-US" w:eastAsia="ru-RU"/>
              </w:rPr>
              <w:t>кв.м</w:t>
            </w:r>
          </w:p>
        </w:tc>
        <w:tc>
          <w:tcPr>
            <w:tcW w:w="1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</w:pPr>
            <w:r>
              <w:rPr>
                <w:rFonts w:hint="default" w:ascii="Times New Roman" w:hAnsi="Times New Roman" w:eastAsia="Times New Roman"/>
                <w:sz w:val="22"/>
                <w:szCs w:val="22"/>
                <w:lang w:eastAsia="ru-RU"/>
              </w:rPr>
              <w:t xml:space="preserve"> 0,11</w:t>
            </w: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6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Times New Roman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lang w:val="en-US" w:eastAsia="ru-RU"/>
              </w:rPr>
              <w:t>Амортизация ОС</w:t>
            </w:r>
          </w:p>
        </w:tc>
        <w:tc>
          <w:tcPr>
            <w:tcW w:w="9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22"/>
                <w:szCs w:val="22"/>
                <w:u w:val="single"/>
                <w:lang w:eastAsia="ru-RU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lang w:val="en-US" w:eastAsia="ru-RU"/>
              </w:rPr>
              <w:t>кв.м</w:t>
            </w:r>
          </w:p>
        </w:tc>
        <w:tc>
          <w:tcPr>
            <w:tcW w:w="1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</w:pPr>
            <w:r>
              <w:rPr>
                <w:rFonts w:hint="default" w:ascii="Times New Roman" w:hAnsi="Times New Roman" w:eastAsia="Times New Roman"/>
                <w:sz w:val="22"/>
                <w:szCs w:val="22"/>
                <w:lang w:eastAsia="ru-RU"/>
              </w:rPr>
              <w:t xml:space="preserve"> 0,44</w:t>
            </w: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6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>Заработная плата рабочих вспомогательного производства</w:t>
            </w:r>
          </w:p>
        </w:tc>
        <w:tc>
          <w:tcPr>
            <w:tcW w:w="9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22"/>
                <w:szCs w:val="22"/>
                <w:u w:val="single"/>
                <w:lang w:eastAsia="ru-RU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lang w:val="en-US" w:eastAsia="ru-RU"/>
              </w:rPr>
              <w:t>кв.м</w:t>
            </w:r>
          </w:p>
        </w:tc>
        <w:tc>
          <w:tcPr>
            <w:tcW w:w="1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</w:pPr>
            <w:r>
              <w:rPr>
                <w:rFonts w:hint="default" w:ascii="Times New Roman" w:hAnsi="Times New Roman" w:eastAsia="Times New Roman"/>
                <w:sz w:val="22"/>
                <w:szCs w:val="22"/>
                <w:lang w:eastAsia="ru-RU"/>
              </w:rPr>
              <w:t xml:space="preserve"> 1,99</w:t>
            </w: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6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>Отчисления на социальные нужды</w:t>
            </w:r>
          </w:p>
        </w:tc>
        <w:tc>
          <w:tcPr>
            <w:tcW w:w="9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22"/>
                <w:szCs w:val="22"/>
                <w:u w:val="single"/>
                <w:lang w:eastAsia="ru-RU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lang w:val="en-US" w:eastAsia="ru-RU"/>
              </w:rPr>
              <w:t>кв.м</w:t>
            </w:r>
          </w:p>
        </w:tc>
        <w:tc>
          <w:tcPr>
            <w:tcW w:w="1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</w:pPr>
            <w:r>
              <w:rPr>
                <w:rFonts w:hint="default" w:ascii="Times New Roman" w:hAnsi="Times New Roman" w:eastAsia="Times New Roman"/>
                <w:sz w:val="22"/>
                <w:szCs w:val="22"/>
                <w:lang w:eastAsia="ru-RU"/>
              </w:rPr>
              <w:t xml:space="preserve"> 0,50</w:t>
            </w:r>
            <w:r>
              <w:rPr>
                <w:rFonts w:hint="default" w:ascii="Times New Roman" w:hAnsi="Times New Roman" w:eastAsia="Times New Roman"/>
                <w:sz w:val="22"/>
                <w:szCs w:val="22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>руб.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6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>Услуги по обработке расчетов с населением</w:t>
            </w:r>
          </w:p>
        </w:tc>
        <w:tc>
          <w:tcPr>
            <w:tcW w:w="9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22"/>
                <w:szCs w:val="22"/>
                <w:u w:val="single"/>
                <w:lang w:eastAsia="ru-RU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lang w:val="en-US" w:eastAsia="ru-RU"/>
              </w:rPr>
              <w:t>кв.м</w:t>
            </w:r>
          </w:p>
        </w:tc>
        <w:tc>
          <w:tcPr>
            <w:tcW w:w="1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</w:pPr>
            <w:r>
              <w:rPr>
                <w:rFonts w:hint="default" w:ascii="Times New Roman" w:hAnsi="Times New Roman" w:eastAsia="Times New Roman"/>
                <w:sz w:val="22"/>
                <w:szCs w:val="22"/>
                <w:lang w:eastAsia="ru-RU"/>
              </w:rPr>
              <w:t xml:space="preserve"> 0,27</w:t>
            </w: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</w:tbl>
    <w:p>
      <w:pPr>
        <w:keepNext/>
        <w:spacing w:before="240" w:after="240"/>
        <w:rPr>
          <w:rFonts w:ascii="Times New Roman" w:hAnsi="Times New Roman" w:eastAsia="Times New Roman"/>
          <w:b/>
          <w:lang w:eastAsia="ru-RU"/>
        </w:rPr>
      </w:pPr>
      <w:r>
        <w:rPr>
          <w:rFonts w:ascii="Times New Roman" w:hAnsi="Times New Roman" w:eastAsia="Times New Roman"/>
          <w:b/>
          <w:lang w:eastAsia="ru-RU"/>
        </w:rPr>
        <w:t>Информация о наличии претензий по качеству выполненных работ (оказанных услуг)</w:t>
      </w:r>
    </w:p>
    <w:tbl>
      <w:tblPr>
        <w:tblStyle w:val="1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5"/>
        <w:gridCol w:w="4426"/>
        <w:gridCol w:w="46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108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27</w:t>
            </w:r>
          </w:p>
        </w:tc>
        <w:tc>
          <w:tcPr>
            <w:tcW w:w="2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Количество поступивших претензий</w:t>
            </w:r>
          </w:p>
        </w:tc>
        <w:tc>
          <w:tcPr>
            <w:tcW w:w="24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108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28</w:t>
            </w:r>
          </w:p>
        </w:tc>
        <w:tc>
          <w:tcPr>
            <w:tcW w:w="2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Количество удовлетворенных претензий</w:t>
            </w:r>
          </w:p>
        </w:tc>
        <w:tc>
          <w:tcPr>
            <w:tcW w:w="24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lang w:val="en-US" w:eastAsia="ru-RU"/>
              </w:rPr>
            </w:pPr>
            <w:r>
              <w:rPr>
                <w:rFonts w:ascii="Times New Roman" w:hAnsi="Times New Roman" w:eastAsia="Times New Roman"/>
                <w:lang w:val="en-US" w:eastAsia="ru-RU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108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29</w:t>
            </w:r>
          </w:p>
        </w:tc>
        <w:tc>
          <w:tcPr>
            <w:tcW w:w="2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24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lang w:val="en-US" w:eastAsia="ru-RU"/>
              </w:rPr>
            </w:pPr>
            <w:r>
              <w:rPr>
                <w:rFonts w:ascii="Times New Roman" w:hAnsi="Times New Roman" w:eastAsia="Times New Roman"/>
                <w:lang w:val="en-US" w:eastAsia="ru-RU"/>
              </w:rPr>
              <w:t xml:space="preserve">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108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30</w:t>
            </w:r>
          </w:p>
        </w:tc>
        <w:tc>
          <w:tcPr>
            <w:tcW w:w="2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Сумма произведенного перерасчета</w:t>
            </w:r>
          </w:p>
        </w:tc>
        <w:tc>
          <w:tcPr>
            <w:tcW w:w="24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lang w:val="en-US"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0 руб</w:t>
            </w:r>
            <w:r>
              <w:rPr>
                <w:rFonts w:ascii="Times New Roman" w:hAnsi="Times New Roman" w:eastAsia="Times New Roman"/>
                <w:lang w:val="en-US" w:eastAsia="ru-RU"/>
              </w:rPr>
              <w:t>.</w:t>
            </w:r>
          </w:p>
        </w:tc>
      </w:tr>
    </w:tbl>
    <w:p>
      <w:pPr>
        <w:spacing w:before="120" w:after="240"/>
        <w:rPr>
          <w:rFonts w:ascii="Calibri" w:hAnsi="Calibri" w:eastAsia="Calibri"/>
          <w:b/>
          <w:sz w:val="22"/>
          <w:szCs w:val="22"/>
        </w:rPr>
      </w:pPr>
      <w:r>
        <w:rPr>
          <w:rFonts w:ascii="Times New Roman" w:hAnsi="Times New Roman" w:eastAsia="Times New Roman"/>
          <w:b/>
          <w:lang w:eastAsia="ru-RU"/>
        </w:rPr>
        <w:t>Общая информация по предоставленным коммунальным услугам</w:t>
      </w:r>
    </w:p>
    <w:tbl>
      <w:tblPr>
        <w:tblStyle w:val="1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5"/>
        <w:gridCol w:w="6945"/>
        <w:gridCol w:w="21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108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36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Авансовые платежи потребителей (на начало периода)</w:t>
            </w:r>
          </w:p>
        </w:tc>
        <w:tc>
          <w:tcPr>
            <w:tcW w:w="11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en-US" w:eastAsia="ru-RU"/>
              </w:rPr>
              <w:t xml:space="preserve">0 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руб</w:t>
            </w:r>
            <w:r>
              <w:rPr>
                <w:rFonts w:ascii="Times New Roman" w:hAnsi="Times New Roman" w:eastAsia="Times New Roman"/>
                <w:sz w:val="18"/>
                <w:szCs w:val="18"/>
                <w:lang w:val="en-US" w:eastAsia="ru-RU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108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36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Переходящие остатки денежных средств (на начало периода)</w:t>
            </w:r>
          </w:p>
        </w:tc>
        <w:tc>
          <w:tcPr>
            <w:tcW w:w="11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0 руб.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108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36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Задолженность потребителей (на начало периода)</w:t>
            </w:r>
          </w:p>
        </w:tc>
        <w:tc>
          <w:tcPr>
            <w:tcW w:w="11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en-US" w:eastAsia="ru-RU"/>
              </w:rPr>
              <w:t xml:space="preserve">0 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руб</w:t>
            </w:r>
            <w:r>
              <w:rPr>
                <w:rFonts w:ascii="Times New Roman" w:hAnsi="Times New Roman" w:eastAsia="Times New Roman"/>
                <w:sz w:val="18"/>
                <w:szCs w:val="18"/>
                <w:lang w:val="en-US" w:eastAsia="ru-RU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108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36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Авансовые платежи потребителей (на конец периода)</w:t>
            </w:r>
          </w:p>
        </w:tc>
        <w:tc>
          <w:tcPr>
            <w:tcW w:w="11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en-US" w:eastAsia="ru-RU"/>
              </w:rPr>
              <w:t xml:space="preserve">0 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руб</w:t>
            </w:r>
            <w:r>
              <w:rPr>
                <w:rFonts w:ascii="Times New Roman" w:hAnsi="Times New Roman" w:eastAsia="Times New Roman"/>
                <w:sz w:val="18"/>
                <w:szCs w:val="18"/>
                <w:lang w:val="en-US" w:eastAsia="ru-RU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108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36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Переходящие остатки денежных средств (на конец периода)</w:t>
            </w:r>
          </w:p>
        </w:tc>
        <w:tc>
          <w:tcPr>
            <w:tcW w:w="11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0 руб.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108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36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Задолженность потребителей (на конец периода)</w:t>
            </w:r>
          </w:p>
        </w:tc>
        <w:tc>
          <w:tcPr>
            <w:tcW w:w="11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en-US" w:eastAsia="ru-RU"/>
              </w:rPr>
              <w:t xml:space="preserve">0 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руб</w:t>
            </w:r>
            <w:r>
              <w:rPr>
                <w:rFonts w:ascii="Times New Roman" w:hAnsi="Times New Roman" w:eastAsia="Times New Roman"/>
                <w:sz w:val="18"/>
                <w:szCs w:val="18"/>
                <w:lang w:val="en-US" w:eastAsia="ru-RU"/>
              </w:rPr>
              <w:t>.</w:t>
            </w:r>
          </w:p>
        </w:tc>
      </w:tr>
    </w:tbl>
    <w:p>
      <w:pPr>
        <w:spacing w:before="120" w:after="240"/>
        <w:rPr>
          <w:rFonts w:ascii="Times New Roman" w:hAnsi="Times New Roman" w:eastAsia="Times New Roman"/>
          <w:b/>
          <w:szCs w:val="20"/>
          <w:lang w:eastAsia="ru-RU"/>
        </w:rPr>
      </w:pPr>
      <w:r>
        <w:rPr>
          <w:rFonts w:ascii="Times New Roman" w:hAnsi="Times New Roman" w:eastAsia="Times New Roman"/>
          <w:b/>
          <w:szCs w:val="20"/>
          <w:lang w:eastAsia="ru-RU"/>
        </w:rPr>
        <w:t>Информация о предоставленных коммунальных услугах</w:t>
      </w:r>
    </w:p>
    <w:tbl>
      <w:tblPr>
        <w:tblStyle w:val="1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5"/>
        <w:gridCol w:w="6945"/>
        <w:gridCol w:w="21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108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eastAsia="Times New Roman"/>
                <w:b/>
                <w:sz w:val="18"/>
                <w:szCs w:val="18"/>
                <w:lang w:eastAsia="ru-RU"/>
              </w:rPr>
              <w:t>Водоотведение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108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108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108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 0 руб.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108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0 руб</w:t>
            </w:r>
            <w:r>
              <w:rPr>
                <w:rFonts w:ascii="Times New Roman" w:hAnsi="Times New Roman" w:eastAsia="Times New Roman"/>
                <w:sz w:val="18"/>
                <w:szCs w:val="18"/>
                <w:lang w:val="en-US" w:eastAsia="ru-RU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108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 0 руб.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108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 0 руб</w:t>
            </w:r>
            <w:r>
              <w:rPr>
                <w:rFonts w:ascii="Times New Roman" w:hAnsi="Times New Roman" w:eastAsia="Times New Roman"/>
                <w:sz w:val="18"/>
                <w:szCs w:val="18"/>
                <w:lang w:val="en-US" w:eastAsia="ru-RU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108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 0 руб</w:t>
            </w:r>
            <w:r>
              <w:rPr>
                <w:rFonts w:ascii="Times New Roman" w:hAnsi="Times New Roman" w:eastAsia="Times New Roman"/>
                <w:sz w:val="18"/>
                <w:szCs w:val="18"/>
                <w:lang w:val="en-US" w:eastAsia="ru-RU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108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 0 руб</w:t>
            </w:r>
            <w:r>
              <w:rPr>
                <w:rFonts w:ascii="Times New Roman" w:hAnsi="Times New Roman" w:eastAsia="Times New Roman"/>
                <w:sz w:val="18"/>
                <w:szCs w:val="18"/>
                <w:lang w:val="en-US" w:eastAsia="ru-RU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108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 0 руб.</w:t>
            </w:r>
          </w:p>
        </w:tc>
      </w:tr>
    </w:tbl>
    <w:p>
      <w:pPr>
        <w:rPr>
          <w:rFonts w:ascii="Times New Roman" w:hAnsi="Times New Roman" w:eastAsia="Times New Roman"/>
          <w:b/>
          <w:sz w:val="18"/>
          <w:szCs w:val="18"/>
          <w:lang w:val="en-US" w:eastAsia="ru-RU"/>
        </w:rPr>
      </w:pPr>
    </w:p>
    <w:tbl>
      <w:tblPr>
        <w:tblStyle w:val="1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6"/>
        <w:gridCol w:w="6899"/>
        <w:gridCol w:w="21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108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eastAsia="Times New Roman"/>
                <w:b/>
                <w:sz w:val="18"/>
                <w:szCs w:val="18"/>
                <w:lang w:eastAsia="ru-RU"/>
              </w:rPr>
              <w:t>Холодное водоснабжение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108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108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108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 0 руб.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108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0 руб</w:t>
            </w:r>
            <w:r>
              <w:rPr>
                <w:rFonts w:ascii="Times New Roman" w:hAnsi="Times New Roman" w:eastAsia="Times New Roman"/>
                <w:sz w:val="18"/>
                <w:szCs w:val="18"/>
                <w:lang w:val="en-US" w:eastAsia="ru-RU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108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 0 руб.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108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 0 руб</w:t>
            </w:r>
            <w:r>
              <w:rPr>
                <w:rFonts w:ascii="Times New Roman" w:hAnsi="Times New Roman" w:eastAsia="Times New Roman"/>
                <w:sz w:val="18"/>
                <w:szCs w:val="18"/>
                <w:lang w:val="en-US" w:eastAsia="ru-RU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108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 0 руб</w:t>
            </w:r>
            <w:r>
              <w:rPr>
                <w:rFonts w:ascii="Times New Roman" w:hAnsi="Times New Roman" w:eastAsia="Times New Roman"/>
                <w:sz w:val="18"/>
                <w:szCs w:val="18"/>
                <w:lang w:val="en-US" w:eastAsia="ru-RU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108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 0 руб</w:t>
            </w:r>
            <w:r>
              <w:rPr>
                <w:rFonts w:ascii="Times New Roman" w:hAnsi="Times New Roman" w:eastAsia="Times New Roman"/>
                <w:sz w:val="18"/>
                <w:szCs w:val="18"/>
                <w:lang w:val="en-US" w:eastAsia="ru-RU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108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 0 руб.</w:t>
            </w:r>
          </w:p>
        </w:tc>
      </w:tr>
    </w:tbl>
    <w:p>
      <w:pPr>
        <w:rPr>
          <w:rFonts w:ascii="Times New Roman" w:hAnsi="Times New Roman" w:eastAsia="Times New Roman"/>
          <w:b/>
          <w:sz w:val="18"/>
          <w:szCs w:val="18"/>
          <w:lang w:val="en-US" w:eastAsia="ru-RU"/>
        </w:rPr>
      </w:pPr>
    </w:p>
    <w:tbl>
      <w:tblPr>
        <w:tblStyle w:val="1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6"/>
        <w:gridCol w:w="6914"/>
        <w:gridCol w:w="21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108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eastAsia="Times New Roman"/>
                <w:b/>
                <w:sz w:val="18"/>
                <w:szCs w:val="18"/>
                <w:lang w:eastAsia="ru-RU"/>
              </w:rPr>
              <w:t>Горячее водоснабжение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108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108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108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 0 руб.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108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0 руб</w:t>
            </w:r>
            <w:r>
              <w:rPr>
                <w:rFonts w:ascii="Times New Roman" w:hAnsi="Times New Roman" w:eastAsia="Times New Roman"/>
                <w:sz w:val="18"/>
                <w:szCs w:val="18"/>
                <w:lang w:val="en-US" w:eastAsia="ru-RU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108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 0 руб.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108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 0 руб</w:t>
            </w:r>
            <w:r>
              <w:rPr>
                <w:rFonts w:ascii="Times New Roman" w:hAnsi="Times New Roman" w:eastAsia="Times New Roman"/>
                <w:sz w:val="18"/>
                <w:szCs w:val="18"/>
                <w:lang w:val="en-US" w:eastAsia="ru-RU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108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 0 руб</w:t>
            </w:r>
            <w:r>
              <w:rPr>
                <w:rFonts w:ascii="Times New Roman" w:hAnsi="Times New Roman" w:eastAsia="Times New Roman"/>
                <w:sz w:val="18"/>
                <w:szCs w:val="18"/>
                <w:lang w:val="en-US" w:eastAsia="ru-RU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108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 0 руб</w:t>
            </w:r>
            <w:r>
              <w:rPr>
                <w:rFonts w:ascii="Times New Roman" w:hAnsi="Times New Roman" w:eastAsia="Times New Roman"/>
                <w:sz w:val="18"/>
                <w:szCs w:val="18"/>
                <w:lang w:val="en-US" w:eastAsia="ru-RU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108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 0 руб.</w:t>
            </w:r>
          </w:p>
        </w:tc>
      </w:tr>
    </w:tbl>
    <w:p>
      <w:pPr>
        <w:rPr>
          <w:rFonts w:ascii="Times New Roman" w:hAnsi="Times New Roman" w:eastAsia="Times New Roman"/>
          <w:b/>
          <w:sz w:val="18"/>
          <w:szCs w:val="18"/>
          <w:lang w:val="en-US" w:eastAsia="ru-RU"/>
        </w:rPr>
      </w:pPr>
    </w:p>
    <w:tbl>
      <w:tblPr>
        <w:tblStyle w:val="1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6"/>
        <w:gridCol w:w="6914"/>
        <w:gridCol w:w="21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108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eastAsia="Times New Roman"/>
                <w:b/>
                <w:sz w:val="18"/>
                <w:szCs w:val="18"/>
                <w:lang w:eastAsia="ru-RU"/>
              </w:rPr>
              <w:t>Электроснабжение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108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108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108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 0 руб.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108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0 руб</w:t>
            </w:r>
            <w:r>
              <w:rPr>
                <w:rFonts w:ascii="Times New Roman" w:hAnsi="Times New Roman" w:eastAsia="Times New Roman"/>
                <w:sz w:val="18"/>
                <w:szCs w:val="18"/>
                <w:lang w:val="en-US" w:eastAsia="ru-RU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108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 0 руб.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108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 0 руб</w:t>
            </w:r>
            <w:r>
              <w:rPr>
                <w:rFonts w:ascii="Times New Roman" w:hAnsi="Times New Roman" w:eastAsia="Times New Roman"/>
                <w:sz w:val="18"/>
                <w:szCs w:val="18"/>
                <w:lang w:val="en-US" w:eastAsia="ru-RU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108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 0 руб</w:t>
            </w:r>
            <w:r>
              <w:rPr>
                <w:rFonts w:ascii="Times New Roman" w:hAnsi="Times New Roman" w:eastAsia="Times New Roman"/>
                <w:sz w:val="18"/>
                <w:szCs w:val="18"/>
                <w:lang w:val="en-US" w:eastAsia="ru-RU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108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 0 руб</w:t>
            </w:r>
            <w:r>
              <w:rPr>
                <w:rFonts w:ascii="Times New Roman" w:hAnsi="Times New Roman" w:eastAsia="Times New Roman"/>
                <w:sz w:val="18"/>
                <w:szCs w:val="18"/>
                <w:lang w:val="en-US" w:eastAsia="ru-RU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108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 0 руб.</w:t>
            </w:r>
          </w:p>
        </w:tc>
      </w:tr>
    </w:tbl>
    <w:p>
      <w:pPr>
        <w:rPr>
          <w:rFonts w:ascii="Times New Roman" w:hAnsi="Times New Roman" w:eastAsia="Times New Roman"/>
          <w:b/>
          <w:sz w:val="18"/>
          <w:szCs w:val="18"/>
          <w:lang w:val="en-US" w:eastAsia="ru-RU"/>
        </w:rPr>
      </w:pPr>
    </w:p>
    <w:tbl>
      <w:tblPr>
        <w:tblStyle w:val="1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6"/>
        <w:gridCol w:w="6914"/>
        <w:gridCol w:w="21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108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eastAsia="Times New Roman"/>
                <w:b/>
                <w:sz w:val="18"/>
                <w:szCs w:val="18"/>
                <w:lang w:eastAsia="ru-RU"/>
              </w:rPr>
              <w:t>Газоснабжение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108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108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108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 0  руб.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108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 0</w:t>
            </w:r>
            <w:r>
              <w:rPr>
                <w:rFonts w:ascii="Times New Roman" w:hAnsi="Times New Roman" w:eastAsia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руб</w:t>
            </w:r>
            <w:r>
              <w:rPr>
                <w:rFonts w:ascii="Times New Roman" w:hAnsi="Times New Roman" w:eastAsia="Times New Roman"/>
                <w:sz w:val="18"/>
                <w:szCs w:val="18"/>
                <w:lang w:val="en-US" w:eastAsia="ru-RU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108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 0 руб.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108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 0 руб</w:t>
            </w:r>
            <w:r>
              <w:rPr>
                <w:rFonts w:ascii="Times New Roman" w:hAnsi="Times New Roman" w:eastAsia="Times New Roman"/>
                <w:sz w:val="18"/>
                <w:szCs w:val="18"/>
                <w:lang w:val="en-US" w:eastAsia="ru-RU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108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 0 руб</w:t>
            </w:r>
            <w:r>
              <w:rPr>
                <w:rFonts w:ascii="Times New Roman" w:hAnsi="Times New Roman" w:eastAsia="Times New Roman"/>
                <w:sz w:val="18"/>
                <w:szCs w:val="18"/>
                <w:lang w:val="en-US" w:eastAsia="ru-RU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108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 0 руб</w:t>
            </w:r>
            <w:r>
              <w:rPr>
                <w:rFonts w:ascii="Times New Roman" w:hAnsi="Times New Roman" w:eastAsia="Times New Roman"/>
                <w:sz w:val="18"/>
                <w:szCs w:val="18"/>
                <w:lang w:val="en-US" w:eastAsia="ru-RU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108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 0 руб.</w:t>
            </w:r>
          </w:p>
        </w:tc>
      </w:tr>
    </w:tbl>
    <w:p>
      <w:pPr>
        <w:rPr>
          <w:rFonts w:ascii="Times New Roman" w:hAnsi="Times New Roman" w:eastAsia="Times New Roman"/>
          <w:b/>
          <w:sz w:val="18"/>
          <w:szCs w:val="18"/>
          <w:lang w:val="en-US" w:eastAsia="ru-RU"/>
        </w:rPr>
      </w:pPr>
    </w:p>
    <w:tbl>
      <w:tblPr>
        <w:tblStyle w:val="1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6"/>
        <w:gridCol w:w="6914"/>
        <w:gridCol w:w="21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108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eastAsia="Times New Roman"/>
                <w:b/>
                <w:sz w:val="18"/>
                <w:szCs w:val="18"/>
                <w:lang w:eastAsia="ru-RU"/>
              </w:rPr>
              <w:t>Отопление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108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108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108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 0 руб.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108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0 руб</w:t>
            </w:r>
            <w:r>
              <w:rPr>
                <w:rFonts w:ascii="Times New Roman" w:hAnsi="Times New Roman" w:eastAsia="Times New Roman"/>
                <w:sz w:val="18"/>
                <w:szCs w:val="18"/>
                <w:lang w:val="en-US" w:eastAsia="ru-RU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108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 0 руб.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108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 0 руб</w:t>
            </w:r>
            <w:r>
              <w:rPr>
                <w:rFonts w:ascii="Times New Roman" w:hAnsi="Times New Roman" w:eastAsia="Times New Roman"/>
                <w:sz w:val="18"/>
                <w:szCs w:val="18"/>
                <w:lang w:val="en-US" w:eastAsia="ru-RU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108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 0 руб</w:t>
            </w:r>
            <w:r>
              <w:rPr>
                <w:rFonts w:ascii="Times New Roman" w:hAnsi="Times New Roman" w:eastAsia="Times New Roman"/>
                <w:sz w:val="18"/>
                <w:szCs w:val="18"/>
                <w:lang w:val="en-US" w:eastAsia="ru-RU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108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 0 руб</w:t>
            </w:r>
            <w:r>
              <w:rPr>
                <w:rFonts w:ascii="Times New Roman" w:hAnsi="Times New Roman" w:eastAsia="Times New Roman"/>
                <w:sz w:val="18"/>
                <w:szCs w:val="18"/>
                <w:lang w:val="en-US" w:eastAsia="ru-RU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108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 0 руб.</w:t>
            </w:r>
          </w:p>
        </w:tc>
      </w:tr>
    </w:tbl>
    <w:p>
      <w:pPr>
        <w:spacing w:before="240" w:after="240"/>
        <w:rPr>
          <w:rFonts w:ascii="Calibri" w:hAnsi="Calibri" w:eastAsia="Calibri"/>
          <w:b/>
        </w:rPr>
      </w:pPr>
      <w:r>
        <w:rPr>
          <w:rFonts w:ascii="Times New Roman" w:hAnsi="Times New Roman" w:eastAsia="Times New Roman"/>
          <w:b/>
          <w:lang w:eastAsia="ru-RU"/>
        </w:rPr>
        <w:t>Информация о наличии претензий по качеству предоставленных коммунальных услуг</w:t>
      </w:r>
    </w:p>
    <w:tbl>
      <w:tblPr>
        <w:tblStyle w:val="1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7"/>
        <w:gridCol w:w="5651"/>
        <w:gridCol w:w="33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</w:trPr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108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47</w:t>
            </w:r>
          </w:p>
        </w:tc>
        <w:tc>
          <w:tcPr>
            <w:tcW w:w="29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Количество поступивших претензий</w:t>
            </w:r>
          </w:p>
        </w:tc>
        <w:tc>
          <w:tcPr>
            <w:tcW w:w="17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108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48</w:t>
            </w:r>
          </w:p>
        </w:tc>
        <w:tc>
          <w:tcPr>
            <w:tcW w:w="29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Количество удовлетворенных претензий</w:t>
            </w:r>
          </w:p>
        </w:tc>
        <w:tc>
          <w:tcPr>
            <w:tcW w:w="17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108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49</w:t>
            </w:r>
          </w:p>
        </w:tc>
        <w:tc>
          <w:tcPr>
            <w:tcW w:w="29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7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108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50</w:t>
            </w:r>
          </w:p>
        </w:tc>
        <w:tc>
          <w:tcPr>
            <w:tcW w:w="29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Сумма произведенного перерасчета</w:t>
            </w:r>
          </w:p>
        </w:tc>
        <w:tc>
          <w:tcPr>
            <w:tcW w:w="17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0</w:t>
            </w:r>
          </w:p>
        </w:tc>
      </w:tr>
    </w:tbl>
    <w:p>
      <w:pPr>
        <w:spacing w:before="240" w:after="240"/>
        <w:rPr>
          <w:rFonts w:ascii="Calibri" w:hAnsi="Calibri" w:eastAsia="Calibri"/>
          <w:b/>
          <w:sz w:val="22"/>
          <w:szCs w:val="22"/>
        </w:rPr>
      </w:pPr>
      <w:r>
        <w:rPr>
          <w:rFonts w:ascii="Times New Roman" w:hAnsi="Times New Roman" w:eastAsia="Times New Roman"/>
          <w:b/>
          <w:lang w:eastAsia="ru-RU"/>
        </w:rPr>
        <w:t>Информация о ведении претензионно-исковой работы в отношении потребителей-должников</w:t>
      </w:r>
    </w:p>
    <w:tbl>
      <w:tblPr>
        <w:tblStyle w:val="1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4"/>
        <w:gridCol w:w="5599"/>
        <w:gridCol w:w="33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5" w:hRule="atLeast"/>
        </w:trPr>
        <w:tc>
          <w:tcPr>
            <w:tcW w:w="3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97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51</w:t>
            </w:r>
          </w:p>
        </w:tc>
        <w:tc>
          <w:tcPr>
            <w:tcW w:w="29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97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52</w:t>
            </w:r>
          </w:p>
        </w:tc>
        <w:tc>
          <w:tcPr>
            <w:tcW w:w="29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Направлено исковых заявлений</w:t>
            </w:r>
          </w:p>
        </w:tc>
        <w:tc>
          <w:tcPr>
            <w:tcW w:w="1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3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97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53</w:t>
            </w:r>
          </w:p>
        </w:tc>
        <w:tc>
          <w:tcPr>
            <w:tcW w:w="29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Получено денежных средств по результатам претензионно-исковой работы</w:t>
            </w:r>
          </w:p>
        </w:tc>
        <w:tc>
          <w:tcPr>
            <w:tcW w:w="1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0 руб.</w:t>
            </w:r>
          </w:p>
        </w:tc>
      </w:tr>
    </w:tbl>
    <w:p>
      <w:pPr>
        <w:rPr>
          <w:rFonts w:ascii="Times New Roman" w:hAnsi="Times New Roman" w:eastAsia="Times New Roman"/>
          <w:sz w:val="22"/>
          <w:szCs w:val="22"/>
          <w:lang w:val="en-US" w:eastAsia="ru-RU"/>
        </w:rPr>
      </w:pPr>
    </w:p>
    <w:p>
      <w:pPr>
        <w:rPr>
          <w:rFonts w:ascii="Times New Roman" w:hAnsi="Times New Roman" w:eastAsia="Times New Roman"/>
          <w:lang w:val="en-US" w:eastAsia="ru-RU"/>
        </w:rPr>
      </w:pPr>
    </w:p>
    <w:p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Times New Roma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imSun">
    <w:altName w:val="Times New Roma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Times New Roma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altName w:val="Web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B54"/>
    <w:rsid w:val="00000547"/>
    <w:rsid w:val="00024402"/>
    <w:rsid w:val="000510E1"/>
    <w:rsid w:val="000717AD"/>
    <w:rsid w:val="000B43FD"/>
    <w:rsid w:val="00133335"/>
    <w:rsid w:val="00203E92"/>
    <w:rsid w:val="00241B58"/>
    <w:rsid w:val="002A486E"/>
    <w:rsid w:val="002B02BA"/>
    <w:rsid w:val="002D0296"/>
    <w:rsid w:val="002E7C48"/>
    <w:rsid w:val="00301629"/>
    <w:rsid w:val="00336871"/>
    <w:rsid w:val="003B5E68"/>
    <w:rsid w:val="004138B8"/>
    <w:rsid w:val="00494B54"/>
    <w:rsid w:val="00515F1D"/>
    <w:rsid w:val="005219A5"/>
    <w:rsid w:val="005B70AC"/>
    <w:rsid w:val="00622987"/>
    <w:rsid w:val="00631E1A"/>
    <w:rsid w:val="00670F01"/>
    <w:rsid w:val="00677C2B"/>
    <w:rsid w:val="00760824"/>
    <w:rsid w:val="007E04D9"/>
    <w:rsid w:val="00840032"/>
    <w:rsid w:val="008665B2"/>
    <w:rsid w:val="0087388C"/>
    <w:rsid w:val="009C617F"/>
    <w:rsid w:val="00A26A03"/>
    <w:rsid w:val="00A45F1F"/>
    <w:rsid w:val="00A5352E"/>
    <w:rsid w:val="00A61948"/>
    <w:rsid w:val="00A72A59"/>
    <w:rsid w:val="00A83B03"/>
    <w:rsid w:val="00A9389D"/>
    <w:rsid w:val="00AA7649"/>
    <w:rsid w:val="00AB16B3"/>
    <w:rsid w:val="00AF0B52"/>
    <w:rsid w:val="00AF6B01"/>
    <w:rsid w:val="00B069C3"/>
    <w:rsid w:val="00B837BD"/>
    <w:rsid w:val="00BD2385"/>
    <w:rsid w:val="00C42465"/>
    <w:rsid w:val="00C42D5D"/>
    <w:rsid w:val="00C542D6"/>
    <w:rsid w:val="00C77D98"/>
    <w:rsid w:val="00CB1D99"/>
    <w:rsid w:val="00CF01DC"/>
    <w:rsid w:val="00CF28D2"/>
    <w:rsid w:val="00CF6884"/>
    <w:rsid w:val="00D31362"/>
    <w:rsid w:val="00D37D8F"/>
    <w:rsid w:val="00D47CC0"/>
    <w:rsid w:val="00D93772"/>
    <w:rsid w:val="00DE12BA"/>
    <w:rsid w:val="00DF0E6F"/>
    <w:rsid w:val="00E02AF5"/>
    <w:rsid w:val="00E039E1"/>
    <w:rsid w:val="00E24307"/>
    <w:rsid w:val="00E35402"/>
    <w:rsid w:val="00E76F5F"/>
    <w:rsid w:val="00ED68AE"/>
    <w:rsid w:val="00F712A5"/>
    <w:rsid w:val="0BF137D3"/>
    <w:rsid w:val="4DDD6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rPr>
      <w:rFonts w:cs="Times New Roman" w:asciiTheme="minorHAnsi" w:hAnsiTheme="minorHAnsi" w:eastAsiaTheme="minorEastAsia"/>
      <w:sz w:val="24"/>
      <w:szCs w:val="24"/>
      <w:lang w:val="ru-RU" w:eastAsia="en-US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spacing w:before="240" w:after="60"/>
      <w:outlineLvl w:val="0"/>
    </w:pPr>
    <w:rPr>
      <w:rFonts w:asciiTheme="majorHAnsi" w:hAnsiTheme="majorHAnsi" w:eastAsiaTheme="majorEastAs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spacing w:before="240" w:after="60"/>
      <w:outlineLvl w:val="1"/>
    </w:pPr>
    <w:rPr>
      <w:rFonts w:asciiTheme="majorHAnsi" w:hAnsiTheme="majorHAnsi" w:eastAsiaTheme="majorEastAsia"/>
      <w:b/>
      <w:bCs/>
      <w:i/>
      <w:iCs/>
      <w:sz w:val="28"/>
      <w:szCs w:val="28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spacing w:before="240" w:after="60"/>
      <w:outlineLvl w:val="2"/>
    </w:pPr>
    <w:rPr>
      <w:rFonts w:asciiTheme="majorHAnsi" w:hAnsiTheme="majorHAnsi" w:eastAsiaTheme="majorEastAsia"/>
      <w:b/>
      <w:bCs/>
      <w:sz w:val="26"/>
      <w:szCs w:val="26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spacing w:before="240" w:after="60"/>
      <w:outlineLvl w:val="6"/>
    </w:p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spacing w:before="240" w:after="60"/>
      <w:outlineLvl w:val="7"/>
    </w:pPr>
    <w:rPr>
      <w:i/>
      <w:iCs/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spacing w:before="240" w:after="60"/>
      <w:outlineLvl w:val="8"/>
    </w:pPr>
    <w:rPr>
      <w:rFonts w:asciiTheme="majorHAnsi" w:hAnsiTheme="majorHAnsi" w:eastAsiaTheme="majorEastAsia"/>
      <w:sz w:val="22"/>
      <w:szCs w:val="22"/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Emphasis"/>
    <w:basedOn w:val="11"/>
    <w:qFormat/>
    <w:uiPriority w:val="20"/>
    <w:rPr>
      <w:rFonts w:asciiTheme="minorHAnsi" w:hAnsiTheme="minorHAnsi"/>
      <w:b/>
      <w:i/>
      <w:iCs/>
    </w:rPr>
  </w:style>
  <w:style w:type="character" w:styleId="14">
    <w:name w:val="Strong"/>
    <w:basedOn w:val="11"/>
    <w:qFormat/>
    <w:uiPriority w:val="22"/>
    <w:rPr>
      <w:b/>
      <w:bCs/>
    </w:rPr>
  </w:style>
  <w:style w:type="paragraph" w:styleId="15">
    <w:name w:val="Balloon Text"/>
    <w:basedOn w:val="1"/>
    <w:link w:val="41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16">
    <w:name w:val="Title"/>
    <w:basedOn w:val="1"/>
    <w:next w:val="1"/>
    <w:link w:val="27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/>
      <w:b/>
      <w:bCs/>
      <w:kern w:val="28"/>
      <w:sz w:val="32"/>
      <w:szCs w:val="32"/>
    </w:rPr>
  </w:style>
  <w:style w:type="paragraph" w:styleId="17">
    <w:name w:val="Subtitle"/>
    <w:basedOn w:val="1"/>
    <w:next w:val="1"/>
    <w:link w:val="28"/>
    <w:qFormat/>
    <w:uiPriority w:val="11"/>
    <w:pPr>
      <w:spacing w:after="60"/>
      <w:jc w:val="center"/>
      <w:outlineLvl w:val="1"/>
    </w:pPr>
    <w:rPr>
      <w:rFonts w:asciiTheme="majorHAnsi" w:hAnsiTheme="majorHAnsi" w:eastAsiaTheme="majorEastAsia"/>
    </w:rPr>
  </w:style>
  <w:style w:type="character" w:customStyle="1" w:styleId="18">
    <w:name w:val="Заголовок 1 Знак"/>
    <w:basedOn w:val="11"/>
    <w:link w:val="2"/>
    <w:uiPriority w:val="9"/>
    <w:rPr>
      <w:rFonts w:asciiTheme="majorHAnsi" w:hAnsiTheme="majorHAnsi" w:eastAsiaTheme="majorEastAsia"/>
      <w:b/>
      <w:bCs/>
      <w:kern w:val="32"/>
      <w:sz w:val="32"/>
      <w:szCs w:val="32"/>
    </w:rPr>
  </w:style>
  <w:style w:type="character" w:customStyle="1" w:styleId="19">
    <w:name w:val="Заголовок 2 Знак"/>
    <w:basedOn w:val="11"/>
    <w:link w:val="3"/>
    <w:semiHidden/>
    <w:uiPriority w:val="9"/>
    <w:rPr>
      <w:rFonts w:asciiTheme="majorHAnsi" w:hAnsiTheme="majorHAnsi" w:eastAsiaTheme="majorEastAsia"/>
      <w:b/>
      <w:bCs/>
      <w:i/>
      <w:iCs/>
      <w:sz w:val="28"/>
      <w:szCs w:val="28"/>
    </w:rPr>
  </w:style>
  <w:style w:type="character" w:customStyle="1" w:styleId="20">
    <w:name w:val="Заголовок 3 Знак"/>
    <w:basedOn w:val="11"/>
    <w:link w:val="4"/>
    <w:semiHidden/>
    <w:uiPriority w:val="9"/>
    <w:rPr>
      <w:rFonts w:asciiTheme="majorHAnsi" w:hAnsiTheme="majorHAnsi" w:eastAsiaTheme="majorEastAsia"/>
      <w:b/>
      <w:bCs/>
      <w:sz w:val="26"/>
      <w:szCs w:val="26"/>
    </w:rPr>
  </w:style>
  <w:style w:type="character" w:customStyle="1" w:styleId="21">
    <w:name w:val="Заголовок 4 Знак"/>
    <w:basedOn w:val="11"/>
    <w:link w:val="5"/>
    <w:semiHidden/>
    <w:qFormat/>
    <w:uiPriority w:val="9"/>
    <w:rPr>
      <w:b/>
      <w:bCs/>
      <w:sz w:val="28"/>
      <w:szCs w:val="28"/>
    </w:rPr>
  </w:style>
  <w:style w:type="character" w:customStyle="1" w:styleId="22">
    <w:name w:val="Заголовок 5 Знак"/>
    <w:basedOn w:val="11"/>
    <w:link w:val="6"/>
    <w:semiHidden/>
    <w:uiPriority w:val="9"/>
    <w:rPr>
      <w:b/>
      <w:bCs/>
      <w:i/>
      <w:iCs/>
      <w:sz w:val="26"/>
      <w:szCs w:val="26"/>
    </w:rPr>
  </w:style>
  <w:style w:type="character" w:customStyle="1" w:styleId="23">
    <w:name w:val="Заголовок 6 Знак"/>
    <w:basedOn w:val="11"/>
    <w:link w:val="7"/>
    <w:semiHidden/>
    <w:uiPriority w:val="9"/>
    <w:rPr>
      <w:b/>
      <w:bCs/>
    </w:rPr>
  </w:style>
  <w:style w:type="character" w:customStyle="1" w:styleId="24">
    <w:name w:val="Заголовок 7 Знак"/>
    <w:basedOn w:val="11"/>
    <w:link w:val="8"/>
    <w:semiHidden/>
    <w:uiPriority w:val="9"/>
    <w:rPr>
      <w:sz w:val="24"/>
      <w:szCs w:val="24"/>
    </w:rPr>
  </w:style>
  <w:style w:type="character" w:customStyle="1" w:styleId="25">
    <w:name w:val="Заголовок 8 Знак"/>
    <w:basedOn w:val="11"/>
    <w:link w:val="9"/>
    <w:semiHidden/>
    <w:qFormat/>
    <w:uiPriority w:val="9"/>
    <w:rPr>
      <w:i/>
      <w:iCs/>
      <w:sz w:val="24"/>
      <w:szCs w:val="24"/>
    </w:rPr>
  </w:style>
  <w:style w:type="character" w:customStyle="1" w:styleId="26">
    <w:name w:val="Заголовок 9 Знак"/>
    <w:basedOn w:val="11"/>
    <w:link w:val="10"/>
    <w:semiHidden/>
    <w:uiPriority w:val="9"/>
    <w:rPr>
      <w:rFonts w:asciiTheme="majorHAnsi" w:hAnsiTheme="majorHAnsi" w:eastAsiaTheme="majorEastAsia"/>
    </w:rPr>
  </w:style>
  <w:style w:type="character" w:customStyle="1" w:styleId="27">
    <w:name w:val="Название Знак"/>
    <w:basedOn w:val="11"/>
    <w:link w:val="16"/>
    <w:uiPriority w:val="10"/>
    <w:rPr>
      <w:rFonts w:asciiTheme="majorHAnsi" w:hAnsiTheme="majorHAnsi" w:eastAsiaTheme="majorEastAsia"/>
      <w:b/>
      <w:bCs/>
      <w:kern w:val="28"/>
      <w:sz w:val="32"/>
      <w:szCs w:val="32"/>
    </w:rPr>
  </w:style>
  <w:style w:type="character" w:customStyle="1" w:styleId="28">
    <w:name w:val="Подзаголовок Знак"/>
    <w:basedOn w:val="11"/>
    <w:link w:val="17"/>
    <w:uiPriority w:val="11"/>
    <w:rPr>
      <w:rFonts w:asciiTheme="majorHAnsi" w:hAnsiTheme="majorHAnsi" w:eastAsiaTheme="majorEastAsia"/>
      <w:sz w:val="24"/>
      <w:szCs w:val="24"/>
    </w:rPr>
  </w:style>
  <w:style w:type="paragraph" w:styleId="29">
    <w:name w:val="No Spacing"/>
    <w:basedOn w:val="1"/>
    <w:qFormat/>
    <w:uiPriority w:val="1"/>
    <w:rPr>
      <w:szCs w:val="32"/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paragraph" w:styleId="31">
    <w:name w:val="Quote"/>
    <w:basedOn w:val="1"/>
    <w:next w:val="1"/>
    <w:link w:val="32"/>
    <w:qFormat/>
    <w:uiPriority w:val="29"/>
    <w:rPr>
      <w:i/>
    </w:rPr>
  </w:style>
  <w:style w:type="character" w:customStyle="1" w:styleId="32">
    <w:name w:val="Цитата 2 Знак"/>
    <w:basedOn w:val="11"/>
    <w:link w:val="31"/>
    <w:qFormat/>
    <w:uiPriority w:val="29"/>
    <w:rPr>
      <w:i/>
      <w:sz w:val="24"/>
      <w:szCs w:val="24"/>
    </w:rPr>
  </w:style>
  <w:style w:type="paragraph" w:styleId="33">
    <w:name w:val="Intense Quote"/>
    <w:basedOn w:val="1"/>
    <w:next w:val="1"/>
    <w:link w:val="34"/>
    <w:qFormat/>
    <w:uiPriority w:val="30"/>
    <w:pPr>
      <w:ind w:left="720" w:right="720"/>
    </w:pPr>
    <w:rPr>
      <w:b/>
      <w:i/>
      <w:szCs w:val="22"/>
    </w:rPr>
  </w:style>
  <w:style w:type="character" w:customStyle="1" w:styleId="34">
    <w:name w:val="Выделенная цитата Знак"/>
    <w:basedOn w:val="11"/>
    <w:link w:val="33"/>
    <w:uiPriority w:val="30"/>
    <w:rPr>
      <w:b/>
      <w:i/>
      <w:sz w:val="24"/>
    </w:rPr>
  </w:style>
  <w:style w:type="character" w:customStyle="1" w:styleId="35">
    <w:name w:val="Subtle Emphasis"/>
    <w:qFormat/>
    <w:uiPriority w:val="19"/>
    <w:rPr>
      <w:i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6">
    <w:name w:val="Intense Emphasis"/>
    <w:basedOn w:val="11"/>
    <w:qFormat/>
    <w:uiPriority w:val="21"/>
    <w:rPr>
      <w:b/>
      <w:i/>
      <w:sz w:val="24"/>
      <w:szCs w:val="24"/>
      <w:u w:val="single"/>
    </w:rPr>
  </w:style>
  <w:style w:type="character" w:customStyle="1" w:styleId="37">
    <w:name w:val="Subtle Reference"/>
    <w:basedOn w:val="11"/>
    <w:qFormat/>
    <w:uiPriority w:val="31"/>
    <w:rPr>
      <w:sz w:val="24"/>
      <w:szCs w:val="24"/>
      <w:u w:val="single"/>
    </w:rPr>
  </w:style>
  <w:style w:type="character" w:customStyle="1" w:styleId="38">
    <w:name w:val="Intense Reference"/>
    <w:basedOn w:val="11"/>
    <w:qFormat/>
    <w:uiPriority w:val="32"/>
    <w:rPr>
      <w:b/>
      <w:sz w:val="24"/>
      <w:u w:val="single"/>
    </w:rPr>
  </w:style>
  <w:style w:type="character" w:customStyle="1" w:styleId="39">
    <w:name w:val="Book Title"/>
    <w:basedOn w:val="11"/>
    <w:qFormat/>
    <w:uiPriority w:val="33"/>
    <w:rPr>
      <w:rFonts w:asciiTheme="majorHAnsi" w:hAnsiTheme="majorHAnsi" w:eastAsiaTheme="majorEastAsia"/>
      <w:b/>
      <w:i/>
      <w:sz w:val="24"/>
      <w:szCs w:val="24"/>
    </w:rPr>
  </w:style>
  <w:style w:type="paragraph" w:customStyle="1" w:styleId="40">
    <w:name w:val="TOC Heading"/>
    <w:basedOn w:val="2"/>
    <w:next w:val="1"/>
    <w:semiHidden/>
    <w:unhideWhenUsed/>
    <w:qFormat/>
    <w:uiPriority w:val="39"/>
    <w:pPr>
      <w:outlineLvl w:val="9"/>
    </w:pPr>
  </w:style>
  <w:style w:type="character" w:customStyle="1" w:styleId="41">
    <w:name w:val="Текст выноски Знак"/>
    <w:basedOn w:val="11"/>
    <w:link w:val="15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92D849-1744-49FA-80D9-1D22D6E2E9B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1381</Words>
  <Characters>7876</Characters>
  <Lines>65</Lines>
  <Paragraphs>18</Paragraphs>
  <TotalTime>588</TotalTime>
  <ScaleCrop>false</ScaleCrop>
  <LinksUpToDate>false</LinksUpToDate>
  <CharactersWithSpaces>9239</CharactersWithSpaces>
  <Application>WPS Office_12.2.0.13489_F1E327BC-269C-435d-A152-05C5408002CA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2018-05-25T06:38:00Z</dcterms:created>
  <dc:creator>User22</dc:creator>
  <cp:lastModifiedBy>никита воронкин</cp:lastModifiedBy>
  <cp:lastPrinted>2018-05-25T07:29:00Z</cp:lastPrinted>
  <dcterms:modified xsi:type="dcterms:W3CDTF">2024-03-28T03:43:43Z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253CC8B5C1ED4D0BB81402145E4CA3AF_12</vt:lpwstr>
  </property>
</Properties>
</file>